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0239D135" w:rsidR="00E66558" w:rsidRDefault="009D71E8">
      <w:pPr>
        <w:pStyle w:val="Heading1"/>
      </w:pPr>
      <w:bookmarkStart w:id="0" w:name="_Toc400361362"/>
      <w:bookmarkStart w:id="1" w:name="_Toc443397153"/>
      <w:bookmarkStart w:id="2" w:name="_Toc357771638"/>
      <w:bookmarkStart w:id="3" w:name="_Toc346793416"/>
      <w:bookmarkStart w:id="4" w:name="_Toc328122777"/>
      <w:r>
        <w:rPr>
          <w:b w:val="0"/>
          <w:bCs/>
          <w:noProof/>
          <w:sz w:val="28"/>
          <w:szCs w:val="28"/>
        </w:rPr>
        <mc:AlternateContent>
          <mc:Choice Requires="wps">
            <w:drawing>
              <wp:anchor distT="0" distB="0" distL="114300" distR="114300" simplePos="0" relativeHeight="251658240" behindDoc="0" locked="0" layoutInCell="1" allowOverlap="1" wp14:anchorId="2A7D54B2" wp14:editId="51CD437F">
                <wp:simplePos x="0" y="0"/>
                <wp:positionH relativeFrom="margin">
                  <wp:align>left</wp:align>
                </wp:positionH>
                <wp:positionV relativeFrom="margin">
                  <wp:posOffset>518160</wp:posOffset>
                </wp:positionV>
                <wp:extent cx="6000115" cy="45085"/>
                <wp:effectExtent l="0" t="0" r="19685" b="12065"/>
                <wp:wrapSquare wrapText="bothSides"/>
                <wp:docPr id="1"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00115" cy="45085"/>
                        </a:xfrm>
                        <a:prstGeom prst="rect">
                          <a:avLst/>
                        </a:prstGeom>
                        <a:solidFill>
                          <a:srgbClr val="F2F2F2"/>
                        </a:solidFill>
                        <a:ln w="9528">
                          <a:solidFill>
                            <a:srgbClr val="000000"/>
                          </a:solidFill>
                          <a:prstDash val="solid"/>
                        </a:ln>
                      </wps:spPr>
                      <wps:txbx>
                        <w:txbxContent>
                          <w:p w14:paraId="2A7D54B6" w14:textId="77777777" w:rsidR="00E66558" w:rsidRDefault="00E66558">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2" o:spid="_x0000_s1026" type="#_x0000_t202" alt="&quot;&quot;" style="position:absolute;margin-left:0;margin-top:40.8pt;width:472.45pt;height:3.55pt;z-index:251658240;visibility:visible;mso-wrap-style:square;mso-height-percent:0;mso-wrap-distance-left:9pt;mso-wrap-distance-top:0;mso-wrap-distance-right:9pt;mso-wrap-distance-bottom:0;mso-position-horizontal:left;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" fillcolor="#f2f2f2" strokeweight=".26467mm">
                <v:textbox>
                  <w:txbxContent>
                    <w:p w14:paraId="2A7D54B6" w14:textId="77777777" w:rsidR="00E66558" w:rsidRDefault="00E66558">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03296">
        <w:t xml:space="preserve"> 2022-25</w:t>
      </w:r>
    </w:p>
    <w:p w14:paraId="2A7D54B2" w14:textId="0299E34D" w:rsidR="00E66558" w:rsidRDefault="009D71E8">
      <w:pPr>
        <w:pStyle w:val="Heading2"/>
        <w:rPr>
          <w:b w:val="0"/>
          <w:bCs/>
          <w:color w:val="auto"/>
          <w:sz w:val="24"/>
          <w:szCs w:val="24"/>
        </w:rPr>
      </w:pPr>
      <w:r>
        <w:rPr>
          <w:b w:val="0"/>
          <w:bCs/>
          <w:color w:val="auto"/>
          <w:sz w:val="24"/>
          <w:szCs w:val="24"/>
        </w:rPr>
        <w:t>This statement details our school’s use of pupil pr</w:t>
      </w:r>
      <w:r w:rsidR="007E4B8A">
        <w:rPr>
          <w:b w:val="0"/>
          <w:bCs/>
          <w:color w:val="auto"/>
          <w:sz w:val="24"/>
          <w:szCs w:val="24"/>
        </w:rPr>
        <w:t xml:space="preserve">emium </w:t>
      </w:r>
      <w:r>
        <w:rPr>
          <w:b w:val="0"/>
          <w:bCs/>
          <w:color w:val="auto"/>
          <w:sz w:val="24"/>
          <w:szCs w:val="24"/>
        </w:rPr>
        <w:t xml:space="preserve">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49DE969" w:rsidR="00E66558" w:rsidRDefault="00B47E58">
            <w:pPr>
              <w:pStyle w:val="TableRow"/>
            </w:pPr>
            <w:r>
              <w:t>Garvestone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0E6548E" w:rsidR="00E66558" w:rsidRDefault="008A3D97">
            <w:pPr>
              <w:pStyle w:val="TableRow"/>
            </w:pPr>
            <w:r>
              <w:t>59</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B0174FF" w:rsidR="00E66558" w:rsidRDefault="008A3D97">
            <w:pPr>
              <w:pStyle w:val="TableRow"/>
            </w:pPr>
            <w:r>
              <w:t>30.5%</w:t>
            </w:r>
            <w:r w:rsidR="00B47E58">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ABEC37B" w:rsidR="00E66558" w:rsidRDefault="008C62CD">
            <w:pPr>
              <w:pStyle w:val="TableRow"/>
            </w:pPr>
            <w:r>
              <w:t>2</w:t>
            </w:r>
            <w:r w:rsidR="008A3D97">
              <w:t>2-</w:t>
            </w:r>
            <w:r w:rsidR="00203296">
              <w:t>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AC7A629" w:rsidR="00E66558" w:rsidRDefault="00203296" w:rsidP="001656E6">
            <w:pPr>
              <w:pStyle w:val="TableRow"/>
              <w:ind w:left="0"/>
            </w:pPr>
            <w:r>
              <w:t>January 2025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ED7B4" w14:textId="77777777" w:rsidR="00E66558" w:rsidRDefault="008A3D97" w:rsidP="001656E6">
            <w:pPr>
              <w:pStyle w:val="TableRow"/>
              <w:ind w:left="0"/>
            </w:pPr>
            <w:r>
              <w:t>March 3rd</w:t>
            </w:r>
            <w:proofErr w:type="gramStart"/>
            <w:r>
              <w:t xml:space="preserve"> </w:t>
            </w:r>
            <w:r w:rsidR="00203296">
              <w:t>2025</w:t>
            </w:r>
            <w:proofErr w:type="gramEnd"/>
          </w:p>
          <w:p w14:paraId="2A7D54C8" w14:textId="3C51B7BA" w:rsidR="008A3D97" w:rsidRDefault="008A3D97" w:rsidP="001656E6">
            <w:pPr>
              <w:pStyle w:val="TableRow"/>
              <w:ind w:left="0"/>
            </w:pPr>
            <w:r>
              <w:t>July 2025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FAE881D" w:rsidR="00E66558" w:rsidRDefault="00B47E58">
            <w:pPr>
              <w:pStyle w:val="TableRow"/>
            </w:pPr>
            <w:r>
              <w:t>M Farnan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A6C6B2C" w:rsidR="00E66558" w:rsidRDefault="00B47E58">
            <w:pPr>
              <w:pStyle w:val="TableRow"/>
            </w:pPr>
            <w:r>
              <w:t>M Farnan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0D9F611" w:rsidR="00E66558" w:rsidRDefault="00E66558">
            <w:pPr>
              <w:pStyle w:val="TableRow"/>
            </w:pP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B5B72B" w:rsidR="00E66558" w:rsidRDefault="009D71E8">
            <w:pPr>
              <w:pStyle w:val="TableRow"/>
            </w:pPr>
            <w:r>
              <w:t>Pupil premium funding allocation this academic year</w:t>
            </w:r>
            <w:r w:rsidR="008A3D97">
              <w:t xml:space="preserve"> (24-25)</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5711E3A7" w:rsidR="00E66558" w:rsidRDefault="009D71E8">
            <w:pPr>
              <w:pStyle w:val="TableRow"/>
            </w:pPr>
            <w:r>
              <w:t>£</w:t>
            </w:r>
            <w:r w:rsidR="00773480">
              <w:t>23,760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2B964D5" w:rsidR="00E66558" w:rsidRDefault="00E66558" w:rsidP="007E4B8A">
            <w:pPr>
              <w:pStyle w:val="TableRow"/>
              <w:ind w:left="0"/>
            </w:pP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ADFC20B" w:rsidR="00E66558" w:rsidRDefault="00773480" w:rsidP="007E4B8A">
            <w:pPr>
              <w:pStyle w:val="TableRow"/>
              <w:ind w:left="0"/>
            </w:pPr>
            <w:r>
              <w:t>£7,002</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0EFC78B" w:rsidR="00E66558" w:rsidRDefault="007E4B8A">
            <w:pPr>
              <w:pStyle w:val="TableRow"/>
            </w:pPr>
            <w:r>
              <w:t>£</w:t>
            </w:r>
            <w:r w:rsidR="00773480">
              <w:t>30,762</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00B47E58">
        <w:trPr>
          <w:trHeight w:val="50"/>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D63B2" w14:textId="0EDEA900" w:rsidR="00B47E58" w:rsidRPr="00B47E58" w:rsidRDefault="008F7634" w:rsidP="00B47E58">
            <w:pPr>
              <w:rPr>
                <w:i/>
                <w:iCs/>
              </w:rPr>
            </w:pPr>
            <w:r>
              <w:rPr>
                <w:i/>
                <w:iCs/>
              </w:rPr>
              <w:t>At Garvestone Primary School</w:t>
            </w:r>
            <w:r w:rsidR="00B47E58" w:rsidRPr="00B47E58">
              <w:rPr>
                <w:i/>
                <w:iCs/>
              </w:rPr>
              <w:t xml:space="preserve">, we have the highest of aspirations and ambitions for </w:t>
            </w:r>
            <w:r>
              <w:rPr>
                <w:i/>
                <w:iCs/>
              </w:rPr>
              <w:t xml:space="preserve">all </w:t>
            </w:r>
            <w:r w:rsidR="00B47E58" w:rsidRPr="00B47E58">
              <w:rPr>
                <w:i/>
                <w:iCs/>
              </w:rPr>
              <w:t>our pupils and believe no child should be left beh</w:t>
            </w:r>
            <w:r>
              <w:rPr>
                <w:i/>
                <w:iCs/>
              </w:rPr>
              <w:t xml:space="preserve">ind. Our aim is to diminish any </w:t>
            </w:r>
            <w:r w:rsidR="00B47E58" w:rsidRPr="00B47E58">
              <w:rPr>
                <w:i/>
                <w:iCs/>
              </w:rPr>
              <w:t>differences in attainment and progress between disad</w:t>
            </w:r>
            <w:r>
              <w:rPr>
                <w:i/>
                <w:iCs/>
              </w:rPr>
              <w:t xml:space="preserve">vantaged children and others in </w:t>
            </w:r>
            <w:r w:rsidR="00B47E58" w:rsidRPr="00B47E58">
              <w:rPr>
                <w:i/>
                <w:iCs/>
              </w:rPr>
              <w:t>our school and to ensure that, as far as possible, all</w:t>
            </w:r>
            <w:r>
              <w:rPr>
                <w:i/>
                <w:iCs/>
              </w:rPr>
              <w:t xml:space="preserve"> barriers to achieving this are </w:t>
            </w:r>
            <w:r w:rsidR="00B47E58" w:rsidRPr="00B47E58">
              <w:rPr>
                <w:i/>
                <w:iCs/>
              </w:rPr>
              <w:t>overcome.</w:t>
            </w:r>
          </w:p>
          <w:p w14:paraId="33365591" w14:textId="66465AD0" w:rsidR="00B47E58" w:rsidRDefault="00B47E58" w:rsidP="008F7634">
            <w:pPr>
              <w:pStyle w:val="ListParagraph"/>
              <w:numPr>
                <w:ilvl w:val="0"/>
                <w:numId w:val="14"/>
              </w:numPr>
              <w:rPr>
                <w:i/>
                <w:iCs/>
              </w:rPr>
            </w:pPr>
            <w:r w:rsidRPr="008F7634">
              <w:rPr>
                <w:i/>
                <w:iCs/>
              </w:rPr>
              <w:t>We are working towards achieving these aims by:</w:t>
            </w:r>
          </w:p>
          <w:p w14:paraId="55E9DC6F" w14:textId="6A2A9857" w:rsidR="00B47E58" w:rsidRDefault="00B47E58" w:rsidP="00B47E58">
            <w:pPr>
              <w:pStyle w:val="ListParagraph"/>
              <w:numPr>
                <w:ilvl w:val="0"/>
                <w:numId w:val="14"/>
              </w:numPr>
              <w:rPr>
                <w:i/>
                <w:iCs/>
              </w:rPr>
            </w:pPr>
            <w:r w:rsidRPr="008F7634">
              <w:rPr>
                <w:i/>
                <w:iCs/>
              </w:rPr>
              <w:t>Ensuring that all students have access to High Quality Teaching and Learning in</w:t>
            </w:r>
            <w:r w:rsidR="008F7634">
              <w:rPr>
                <w:i/>
                <w:iCs/>
              </w:rPr>
              <w:t xml:space="preserve"> </w:t>
            </w:r>
            <w:r w:rsidRPr="008F7634">
              <w:rPr>
                <w:i/>
                <w:iCs/>
              </w:rPr>
              <w:t>every lesson</w:t>
            </w:r>
          </w:p>
          <w:p w14:paraId="07BA7B0D" w14:textId="4559BE7E" w:rsidR="00B47E58" w:rsidRDefault="00B47E58" w:rsidP="00B47E58">
            <w:pPr>
              <w:pStyle w:val="ListParagraph"/>
              <w:numPr>
                <w:ilvl w:val="0"/>
                <w:numId w:val="14"/>
              </w:numPr>
              <w:rPr>
                <w:i/>
                <w:iCs/>
              </w:rPr>
            </w:pPr>
            <w:r w:rsidRPr="008F7634">
              <w:rPr>
                <w:i/>
                <w:iCs/>
              </w:rPr>
              <w:t>Providing targeted academic support for children who are not making the expected</w:t>
            </w:r>
            <w:r w:rsidR="008F7634">
              <w:rPr>
                <w:i/>
                <w:iCs/>
              </w:rPr>
              <w:t xml:space="preserve"> </w:t>
            </w:r>
            <w:r w:rsidRPr="008F7634">
              <w:rPr>
                <w:i/>
                <w:iCs/>
              </w:rPr>
              <w:t>progress</w:t>
            </w:r>
          </w:p>
          <w:p w14:paraId="2FEF0785" w14:textId="75698555" w:rsidR="00B47E58" w:rsidRDefault="00B47E58" w:rsidP="00B47E58">
            <w:pPr>
              <w:pStyle w:val="ListParagraph"/>
              <w:numPr>
                <w:ilvl w:val="0"/>
                <w:numId w:val="14"/>
              </w:numPr>
              <w:rPr>
                <w:i/>
                <w:iCs/>
              </w:rPr>
            </w:pPr>
            <w:r w:rsidRPr="008F7634">
              <w:rPr>
                <w:i/>
                <w:iCs/>
              </w:rPr>
              <w:t>Providing targeted intervention to challenge non-academic barriers to attainment</w:t>
            </w:r>
            <w:r w:rsidR="008F7634">
              <w:rPr>
                <w:i/>
                <w:iCs/>
              </w:rPr>
              <w:t xml:space="preserve"> </w:t>
            </w:r>
            <w:r w:rsidRPr="008F7634">
              <w:rPr>
                <w:i/>
                <w:iCs/>
              </w:rPr>
              <w:t>such as</w:t>
            </w:r>
            <w:r w:rsidR="008F7634">
              <w:rPr>
                <w:i/>
                <w:iCs/>
              </w:rPr>
              <w:t xml:space="preserve"> </w:t>
            </w:r>
            <w:r w:rsidRPr="008F7634">
              <w:rPr>
                <w:i/>
                <w:iCs/>
              </w:rPr>
              <w:t>attendance, behaviour, mental health and adverse childhood experiences</w:t>
            </w:r>
            <w:r w:rsidR="008F7634">
              <w:rPr>
                <w:i/>
                <w:iCs/>
              </w:rPr>
              <w:t>/</w:t>
            </w:r>
            <w:r w:rsidRPr="008F7634">
              <w:rPr>
                <w:i/>
                <w:iCs/>
              </w:rPr>
              <w:t xml:space="preserve"> trauma</w:t>
            </w:r>
          </w:p>
          <w:p w14:paraId="24A31850" w14:textId="4DECC9E2" w:rsidR="00B47E58" w:rsidRPr="008F7634" w:rsidRDefault="00B47E58" w:rsidP="00B47E58">
            <w:pPr>
              <w:pStyle w:val="ListParagraph"/>
              <w:numPr>
                <w:ilvl w:val="0"/>
                <w:numId w:val="14"/>
              </w:numPr>
              <w:rPr>
                <w:i/>
                <w:iCs/>
              </w:rPr>
            </w:pPr>
            <w:r w:rsidRPr="008F7634">
              <w:rPr>
                <w:i/>
                <w:iCs/>
              </w:rPr>
              <w:t xml:space="preserve"> Ensuring that economic support is in place for the children and their families to</w:t>
            </w:r>
            <w:r w:rsidR="008F7634">
              <w:rPr>
                <w:i/>
                <w:iCs/>
              </w:rPr>
              <w:t xml:space="preserve"> </w:t>
            </w:r>
            <w:r w:rsidRPr="008F7634">
              <w:rPr>
                <w:i/>
                <w:iCs/>
              </w:rPr>
              <w:t>ensure access to the wider curriculum</w:t>
            </w:r>
          </w:p>
          <w:p w14:paraId="1FE87B46" w14:textId="77777777" w:rsidR="00B47E58" w:rsidRPr="008F7634" w:rsidRDefault="00B47E58" w:rsidP="00B47E58">
            <w:pPr>
              <w:rPr>
                <w:b/>
                <w:i/>
                <w:iCs/>
              </w:rPr>
            </w:pPr>
            <w:r w:rsidRPr="008F7634">
              <w:rPr>
                <w:b/>
                <w:i/>
                <w:iCs/>
              </w:rPr>
              <w:t>A tiered approach</w:t>
            </w:r>
          </w:p>
          <w:p w14:paraId="244384DF" w14:textId="6032ED19" w:rsidR="00B47E58" w:rsidRPr="00B47E58" w:rsidRDefault="00B47E58" w:rsidP="00B47E58">
            <w:pPr>
              <w:rPr>
                <w:i/>
                <w:iCs/>
              </w:rPr>
            </w:pPr>
            <w:r w:rsidRPr="00B47E58">
              <w:rPr>
                <w:i/>
                <w:iCs/>
              </w:rPr>
              <w:t>We endeavour to make appropriate provision for ch</w:t>
            </w:r>
            <w:r w:rsidR="008F7634">
              <w:rPr>
                <w:i/>
                <w:iCs/>
              </w:rPr>
              <w:t xml:space="preserve">ildren who belong to vulnerable </w:t>
            </w:r>
            <w:r w:rsidRPr="00B47E58">
              <w:rPr>
                <w:i/>
                <w:iCs/>
              </w:rPr>
              <w:t>groups which includes ensuring that the needs of soci</w:t>
            </w:r>
            <w:r w:rsidR="008F7634">
              <w:rPr>
                <w:i/>
                <w:iCs/>
              </w:rPr>
              <w:t xml:space="preserve">ally disadvantaged children are </w:t>
            </w:r>
            <w:r w:rsidRPr="00B47E58">
              <w:rPr>
                <w:i/>
                <w:iCs/>
              </w:rPr>
              <w:t>adequately assessed and addressed.</w:t>
            </w:r>
          </w:p>
          <w:p w14:paraId="238E3745" w14:textId="00D16054" w:rsidR="00B47E58" w:rsidRPr="00B47E58" w:rsidRDefault="00B47E58" w:rsidP="00B47E58">
            <w:pPr>
              <w:rPr>
                <w:i/>
                <w:iCs/>
              </w:rPr>
            </w:pPr>
            <w:r w:rsidRPr="00B47E58">
              <w:rPr>
                <w:i/>
                <w:iCs/>
              </w:rPr>
              <w:t xml:space="preserve">In making provision for socially disadvantaged children, we </w:t>
            </w:r>
            <w:r w:rsidR="008F7634">
              <w:rPr>
                <w:i/>
                <w:iCs/>
              </w:rPr>
              <w:t xml:space="preserve">recognise that not all children </w:t>
            </w:r>
            <w:r w:rsidRPr="00B47E58">
              <w:rPr>
                <w:i/>
                <w:iCs/>
              </w:rPr>
              <w:t>who receive free school meals will be socially disadvantaged.</w:t>
            </w:r>
          </w:p>
          <w:p w14:paraId="678429B6" w14:textId="2FAC07BE" w:rsidR="00B47E58" w:rsidRPr="00B47E58" w:rsidRDefault="00B47E58" w:rsidP="00B47E58">
            <w:pPr>
              <w:rPr>
                <w:i/>
                <w:iCs/>
              </w:rPr>
            </w:pPr>
            <w:r w:rsidRPr="00B47E58">
              <w:rPr>
                <w:i/>
                <w:iCs/>
              </w:rPr>
              <w:t xml:space="preserve">We also recognise that not all children who are socially </w:t>
            </w:r>
            <w:r w:rsidR="008F7634">
              <w:rPr>
                <w:i/>
                <w:iCs/>
              </w:rPr>
              <w:t xml:space="preserve">disadvantaged are registered or </w:t>
            </w:r>
            <w:r w:rsidRPr="00B47E58">
              <w:rPr>
                <w:i/>
                <w:iCs/>
              </w:rPr>
              <w:t>qualify for free school meals. The Pupil Premi</w:t>
            </w:r>
            <w:r w:rsidR="008F7634">
              <w:rPr>
                <w:i/>
                <w:iCs/>
              </w:rPr>
              <w:t xml:space="preserve">um Grant / Recovery Funding can therefore </w:t>
            </w:r>
            <w:r w:rsidRPr="00B47E58">
              <w:rPr>
                <w:i/>
                <w:iCs/>
              </w:rPr>
              <w:t>be allocated to support any child or</w:t>
            </w:r>
            <w:r w:rsidR="008F7634">
              <w:rPr>
                <w:i/>
                <w:iCs/>
              </w:rPr>
              <w:t xml:space="preserve"> </w:t>
            </w:r>
            <w:r w:rsidRPr="00B47E58">
              <w:rPr>
                <w:i/>
                <w:iCs/>
              </w:rPr>
              <w:t>groups of children</w:t>
            </w:r>
            <w:r w:rsidR="008F7634">
              <w:rPr>
                <w:i/>
                <w:iCs/>
              </w:rPr>
              <w:t xml:space="preserve"> the school identifies as being </w:t>
            </w:r>
            <w:r w:rsidRPr="00B47E58">
              <w:rPr>
                <w:i/>
                <w:iCs/>
              </w:rPr>
              <w:t>socially disadvantaged.</w:t>
            </w:r>
          </w:p>
          <w:p w14:paraId="5E876FBE" w14:textId="1A6AEF21" w:rsidR="00B47E58" w:rsidRPr="00B47E58" w:rsidRDefault="00B47E58" w:rsidP="00B47E58">
            <w:pPr>
              <w:rPr>
                <w:i/>
                <w:iCs/>
              </w:rPr>
            </w:pPr>
            <w:r w:rsidRPr="00B47E58">
              <w:rPr>
                <w:i/>
                <w:iCs/>
              </w:rPr>
              <w:t>To prioritise spending, we have adopted a tiered approach to define our priorities and</w:t>
            </w:r>
            <w:r w:rsidR="008F7634">
              <w:rPr>
                <w:i/>
                <w:iCs/>
              </w:rPr>
              <w:t xml:space="preserve"> e</w:t>
            </w:r>
            <w:r w:rsidRPr="00B47E58">
              <w:rPr>
                <w:i/>
                <w:iCs/>
              </w:rPr>
              <w:t>nsure</w:t>
            </w:r>
            <w:r w:rsidR="008F7634">
              <w:rPr>
                <w:i/>
                <w:iCs/>
              </w:rPr>
              <w:t xml:space="preserve"> </w:t>
            </w:r>
            <w:r w:rsidRPr="00B47E58">
              <w:rPr>
                <w:i/>
                <w:iCs/>
              </w:rPr>
              <w:t>balance. Our tiered approach comprises of three categories:</w:t>
            </w:r>
          </w:p>
          <w:p w14:paraId="0CD6AF4F" w14:textId="24EC8D92" w:rsidR="00B47E58" w:rsidRPr="008F7634" w:rsidRDefault="00B47E58" w:rsidP="008F7634">
            <w:pPr>
              <w:ind w:left="720" w:hanging="360"/>
              <w:rPr>
                <w:b/>
                <w:i/>
                <w:iCs/>
              </w:rPr>
            </w:pPr>
            <w:r w:rsidRPr="008F7634">
              <w:rPr>
                <w:b/>
                <w:i/>
                <w:iCs/>
              </w:rPr>
              <w:t>Tier 1: High Quality Teaching and Learning</w:t>
            </w:r>
          </w:p>
          <w:p w14:paraId="3A5C0E9E" w14:textId="7B168126" w:rsidR="00B47E58" w:rsidRPr="00E333F1" w:rsidRDefault="00B47E58" w:rsidP="00B47E58">
            <w:pPr>
              <w:pStyle w:val="ListParagraph"/>
              <w:numPr>
                <w:ilvl w:val="0"/>
                <w:numId w:val="16"/>
              </w:numPr>
              <w:rPr>
                <w:b/>
                <w:i/>
                <w:iCs/>
              </w:rPr>
            </w:pPr>
            <w:r w:rsidRPr="008F7634">
              <w:rPr>
                <w:i/>
                <w:iCs/>
              </w:rPr>
              <w:t>Phonics: An increase in phonic scores for disadvantaged children by the end of</w:t>
            </w:r>
            <w:r w:rsidR="008F7634">
              <w:rPr>
                <w:i/>
                <w:iCs/>
              </w:rPr>
              <w:t xml:space="preserve"> </w:t>
            </w:r>
            <w:r w:rsidRPr="008F7634">
              <w:rPr>
                <w:i/>
                <w:iCs/>
              </w:rPr>
              <w:t>KS1.</w:t>
            </w:r>
          </w:p>
          <w:p w14:paraId="1D97A39F" w14:textId="1562CD2E" w:rsidR="00B47E58" w:rsidRPr="00E333F1" w:rsidRDefault="00B47E58" w:rsidP="00E333F1">
            <w:pPr>
              <w:pStyle w:val="ListParagraph"/>
              <w:numPr>
                <w:ilvl w:val="0"/>
                <w:numId w:val="16"/>
              </w:numPr>
              <w:rPr>
                <w:b/>
                <w:i/>
                <w:iCs/>
              </w:rPr>
            </w:pPr>
            <w:r w:rsidRPr="00E333F1">
              <w:rPr>
                <w:i/>
                <w:iCs/>
              </w:rPr>
              <w:t>Support for high quality teaching through trust wide CPD and sharing of best</w:t>
            </w:r>
            <w:r w:rsidR="008F7634" w:rsidRPr="00E333F1">
              <w:rPr>
                <w:i/>
                <w:iCs/>
              </w:rPr>
              <w:t xml:space="preserve"> practice across our MAT</w:t>
            </w:r>
            <w:r w:rsidRPr="00E333F1">
              <w:rPr>
                <w:i/>
                <w:iCs/>
              </w:rPr>
              <w:t>.</w:t>
            </w:r>
          </w:p>
          <w:p w14:paraId="4D7704DB" w14:textId="1A5E5B68" w:rsidR="00B47E58" w:rsidRPr="001C51CC" w:rsidRDefault="00B47E58" w:rsidP="00B47E58">
            <w:pPr>
              <w:pStyle w:val="ListParagraph"/>
              <w:numPr>
                <w:ilvl w:val="0"/>
                <w:numId w:val="16"/>
              </w:numPr>
              <w:rPr>
                <w:b/>
                <w:i/>
                <w:iCs/>
              </w:rPr>
            </w:pPr>
            <w:r w:rsidRPr="001C51CC">
              <w:rPr>
                <w:i/>
                <w:iCs/>
              </w:rPr>
              <w:lastRenderedPageBreak/>
              <w:t>An evidence informed Continued Professional Development pro</w:t>
            </w:r>
            <w:r w:rsidR="001C51CC" w:rsidRPr="001C51CC">
              <w:rPr>
                <w:i/>
                <w:iCs/>
              </w:rPr>
              <w:t xml:space="preserve">gramme of support </w:t>
            </w:r>
            <w:r w:rsidRPr="001C51CC">
              <w:rPr>
                <w:i/>
                <w:iCs/>
              </w:rPr>
              <w:t>which develops teachers’ subject kn</w:t>
            </w:r>
            <w:r w:rsidR="001C51CC" w:rsidRPr="001C51CC">
              <w:rPr>
                <w:i/>
                <w:iCs/>
              </w:rPr>
              <w:t xml:space="preserve">owledge and pedagogical content </w:t>
            </w:r>
            <w:r w:rsidRPr="001C51CC">
              <w:rPr>
                <w:i/>
                <w:iCs/>
              </w:rPr>
              <w:t>knowledge.</w:t>
            </w:r>
          </w:p>
          <w:p w14:paraId="6A022B29" w14:textId="635368D4" w:rsidR="00B47E58" w:rsidRPr="001C51CC" w:rsidRDefault="00B47E58" w:rsidP="001C51CC">
            <w:pPr>
              <w:rPr>
                <w:b/>
                <w:i/>
                <w:iCs/>
              </w:rPr>
            </w:pPr>
            <w:r w:rsidRPr="001C51CC">
              <w:rPr>
                <w:b/>
                <w:i/>
                <w:iCs/>
              </w:rPr>
              <w:t>Tier 2: Targeted academic support</w:t>
            </w:r>
          </w:p>
          <w:p w14:paraId="471BCFA5" w14:textId="6BAA21B7" w:rsidR="00B47E58" w:rsidRPr="001C51CC" w:rsidRDefault="00B47E58" w:rsidP="00B47E58">
            <w:pPr>
              <w:pStyle w:val="ListParagraph"/>
              <w:numPr>
                <w:ilvl w:val="0"/>
                <w:numId w:val="16"/>
              </w:numPr>
              <w:rPr>
                <w:b/>
                <w:i/>
                <w:iCs/>
              </w:rPr>
            </w:pPr>
            <w:r w:rsidRPr="001C51CC">
              <w:rPr>
                <w:i/>
                <w:iCs/>
              </w:rPr>
              <w:t xml:space="preserve"> Structured interventions: A variety of literacy and numeracy interventions put in</w:t>
            </w:r>
            <w:r w:rsidR="001C51CC">
              <w:rPr>
                <w:i/>
                <w:iCs/>
              </w:rPr>
              <w:t xml:space="preserve"> </w:t>
            </w:r>
            <w:r w:rsidRPr="001C51CC">
              <w:rPr>
                <w:i/>
                <w:iCs/>
              </w:rPr>
              <w:t>place to help enable children to access th</w:t>
            </w:r>
            <w:r w:rsidR="001C51CC">
              <w:rPr>
                <w:i/>
                <w:iCs/>
              </w:rPr>
              <w:t xml:space="preserve">e full curriculum: (small </w:t>
            </w:r>
            <w:r w:rsidRPr="001C51CC">
              <w:rPr>
                <w:i/>
                <w:iCs/>
              </w:rPr>
              <w:t xml:space="preserve">group </w:t>
            </w:r>
            <w:r w:rsidR="001C51CC" w:rsidRPr="001C51CC">
              <w:rPr>
                <w:i/>
                <w:iCs/>
              </w:rPr>
              <w:t>tuition, including</w:t>
            </w:r>
            <w:r w:rsidRPr="001C51CC">
              <w:rPr>
                <w:i/>
                <w:iCs/>
              </w:rPr>
              <w:t xml:space="preserve"> targeted</w:t>
            </w:r>
            <w:r w:rsidR="001C51CC" w:rsidRPr="001C51CC">
              <w:rPr>
                <w:i/>
                <w:iCs/>
              </w:rPr>
              <w:t xml:space="preserve"> </w:t>
            </w:r>
            <w:r w:rsidRPr="001C51CC">
              <w:rPr>
                <w:i/>
                <w:iCs/>
              </w:rPr>
              <w:t>group work in reading, writing and maths; one to one support;</w:t>
            </w:r>
            <w:r w:rsidR="001C51CC">
              <w:rPr>
                <w:i/>
                <w:iCs/>
              </w:rPr>
              <w:t xml:space="preserve"> </w:t>
            </w:r>
            <w:r w:rsidRPr="001C51CC">
              <w:rPr>
                <w:i/>
                <w:iCs/>
              </w:rPr>
              <w:t>additional teaching and learning opportunities using additional adult support).</w:t>
            </w:r>
          </w:p>
          <w:p w14:paraId="10F9CA88" w14:textId="23E7E2AA" w:rsidR="00B47E58" w:rsidRPr="001C4E04" w:rsidRDefault="00B47E58" w:rsidP="00B47E58">
            <w:pPr>
              <w:pStyle w:val="ListParagraph"/>
              <w:numPr>
                <w:ilvl w:val="0"/>
                <w:numId w:val="16"/>
              </w:numPr>
              <w:rPr>
                <w:b/>
                <w:i/>
                <w:iCs/>
              </w:rPr>
            </w:pPr>
            <w:r w:rsidRPr="001C51CC">
              <w:rPr>
                <w:i/>
                <w:iCs/>
              </w:rPr>
              <w:t>Using qualified teachers and SENCO to deliver one to one or small group support.</w:t>
            </w:r>
          </w:p>
          <w:p w14:paraId="11EF4AD5" w14:textId="3E6A9F06" w:rsidR="001C4E04" w:rsidRPr="001C51CC" w:rsidRDefault="0017238C" w:rsidP="00B47E58">
            <w:pPr>
              <w:pStyle w:val="ListParagraph"/>
              <w:numPr>
                <w:ilvl w:val="0"/>
                <w:numId w:val="16"/>
              </w:numPr>
              <w:rPr>
                <w:b/>
                <w:i/>
                <w:iCs/>
              </w:rPr>
            </w:pPr>
            <w:r>
              <w:rPr>
                <w:i/>
                <w:iCs/>
              </w:rPr>
              <w:t>T</w:t>
            </w:r>
            <w:r w:rsidR="001C4E04">
              <w:rPr>
                <w:i/>
                <w:iCs/>
              </w:rPr>
              <w:t>utoring for</w:t>
            </w:r>
            <w:r w:rsidR="008C62CD">
              <w:rPr>
                <w:i/>
                <w:iCs/>
              </w:rPr>
              <w:t xml:space="preserve"> </w:t>
            </w:r>
            <w:r w:rsidR="001C4E04">
              <w:rPr>
                <w:i/>
                <w:iCs/>
              </w:rPr>
              <w:t>vulnerable pupils</w:t>
            </w:r>
          </w:p>
          <w:p w14:paraId="2A1A07A5" w14:textId="1C892DA8" w:rsidR="00B47E58" w:rsidRPr="001C51CC" w:rsidRDefault="00E333F1" w:rsidP="001C51CC">
            <w:pPr>
              <w:rPr>
                <w:b/>
                <w:i/>
                <w:iCs/>
              </w:rPr>
            </w:pPr>
            <w:r>
              <w:rPr>
                <w:b/>
                <w:i/>
                <w:iCs/>
              </w:rPr>
              <w:t xml:space="preserve">Tier 3: </w:t>
            </w:r>
          </w:p>
          <w:p w14:paraId="43A4206E" w14:textId="3151CC8A" w:rsidR="00B47E58" w:rsidRDefault="001C4E04" w:rsidP="001C51CC">
            <w:pPr>
              <w:pStyle w:val="ListParagraph"/>
              <w:numPr>
                <w:ilvl w:val="0"/>
                <w:numId w:val="17"/>
              </w:numPr>
              <w:rPr>
                <w:i/>
                <w:iCs/>
              </w:rPr>
            </w:pPr>
            <w:r>
              <w:rPr>
                <w:i/>
                <w:iCs/>
              </w:rPr>
              <w:t>Access to Forest School led by qualified practitioners</w:t>
            </w:r>
          </w:p>
          <w:p w14:paraId="75AF797F" w14:textId="745E71B6" w:rsidR="00B47E58" w:rsidRDefault="00B47E58" w:rsidP="00B47E58">
            <w:pPr>
              <w:pStyle w:val="ListParagraph"/>
              <w:numPr>
                <w:ilvl w:val="0"/>
                <w:numId w:val="17"/>
              </w:numPr>
              <w:rPr>
                <w:i/>
                <w:iCs/>
              </w:rPr>
            </w:pPr>
            <w:r w:rsidRPr="001C51CC">
              <w:rPr>
                <w:i/>
                <w:iCs/>
              </w:rPr>
              <w:t>A full and varied programme of ad</w:t>
            </w:r>
            <w:r w:rsidR="00E333F1">
              <w:rPr>
                <w:i/>
                <w:iCs/>
              </w:rPr>
              <w:t>ditional educational experience, such</w:t>
            </w:r>
            <w:r w:rsidRPr="001C51CC">
              <w:rPr>
                <w:i/>
                <w:iCs/>
              </w:rPr>
              <w:t xml:space="preserve"> as school visits</w:t>
            </w:r>
            <w:r w:rsidR="001C51CC" w:rsidRPr="001C51CC">
              <w:rPr>
                <w:i/>
                <w:iCs/>
              </w:rPr>
              <w:t xml:space="preserve"> </w:t>
            </w:r>
            <w:r w:rsidRPr="001C51CC">
              <w:rPr>
                <w:i/>
                <w:iCs/>
              </w:rPr>
              <w:t>and extra-curricular clubs.</w:t>
            </w:r>
          </w:p>
          <w:p w14:paraId="67D4F9F7" w14:textId="33C6CA39" w:rsidR="00B47E58" w:rsidRDefault="00B47E58" w:rsidP="00B47E58">
            <w:pPr>
              <w:pStyle w:val="ListParagraph"/>
              <w:numPr>
                <w:ilvl w:val="0"/>
                <w:numId w:val="17"/>
              </w:numPr>
              <w:rPr>
                <w:i/>
                <w:iCs/>
              </w:rPr>
            </w:pPr>
            <w:r w:rsidRPr="001C51CC">
              <w:rPr>
                <w:i/>
                <w:iCs/>
              </w:rPr>
              <w:t xml:space="preserve"> Improving attendance percentages among PP children.</w:t>
            </w:r>
          </w:p>
          <w:p w14:paraId="70866A3F" w14:textId="45639AA4" w:rsidR="00B47E58" w:rsidRDefault="00B47E58" w:rsidP="00B47E58">
            <w:pPr>
              <w:pStyle w:val="ListParagraph"/>
              <w:numPr>
                <w:ilvl w:val="0"/>
                <w:numId w:val="17"/>
              </w:numPr>
              <w:rPr>
                <w:i/>
                <w:iCs/>
              </w:rPr>
            </w:pPr>
            <w:r w:rsidRPr="001C51CC">
              <w:rPr>
                <w:i/>
                <w:iCs/>
              </w:rPr>
              <w:t>Access to counselling from external qualified children’s counsellor.</w:t>
            </w:r>
          </w:p>
          <w:p w14:paraId="6FA6D3D7" w14:textId="6851971F" w:rsidR="00B47E58" w:rsidRDefault="00B47E58" w:rsidP="00B47E58">
            <w:pPr>
              <w:pStyle w:val="ListParagraph"/>
              <w:numPr>
                <w:ilvl w:val="0"/>
                <w:numId w:val="17"/>
              </w:numPr>
              <w:rPr>
                <w:i/>
                <w:iCs/>
              </w:rPr>
            </w:pPr>
            <w:r w:rsidRPr="001C51CC">
              <w:rPr>
                <w:i/>
                <w:iCs/>
              </w:rPr>
              <w:t xml:space="preserve"> Access to therapeutic interventions such as ‘Drawing and Talking’.</w:t>
            </w:r>
          </w:p>
          <w:p w14:paraId="6E19E11B" w14:textId="7FDAE53F" w:rsidR="00B47E58" w:rsidRPr="001C51CC" w:rsidRDefault="00B47E58" w:rsidP="00B47E58">
            <w:pPr>
              <w:pStyle w:val="ListParagraph"/>
              <w:numPr>
                <w:ilvl w:val="0"/>
                <w:numId w:val="17"/>
              </w:numPr>
              <w:rPr>
                <w:i/>
                <w:iCs/>
              </w:rPr>
            </w:pPr>
            <w:r w:rsidRPr="001C51CC">
              <w:rPr>
                <w:i/>
                <w:iCs/>
              </w:rPr>
              <w:t>Ensuring that families are supported financially with educational provision materials (e.g</w:t>
            </w:r>
            <w:r w:rsidR="0021277C">
              <w:rPr>
                <w:i/>
                <w:iCs/>
              </w:rPr>
              <w:t xml:space="preserve"> </w:t>
            </w:r>
            <w:r w:rsidRPr="001C51CC">
              <w:rPr>
                <w:i/>
                <w:iCs/>
              </w:rPr>
              <w:t>.school uniform, additional learning materials).</w:t>
            </w:r>
          </w:p>
          <w:p w14:paraId="2A7D54E9" w14:textId="39A8671C" w:rsidR="00E66558" w:rsidRPr="00B47E58" w:rsidRDefault="00E66558" w:rsidP="00B47E58">
            <w:pPr>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D2569FA" w:rsidR="00E66558" w:rsidRDefault="00814EE7" w:rsidP="00B47E58">
            <w:pPr>
              <w:pStyle w:val="TableRowCentered"/>
              <w:ind w:left="0"/>
              <w:jc w:val="left"/>
            </w:pPr>
            <w:r>
              <w:rPr>
                <w:i/>
                <w:iCs/>
                <w:sz w:val="22"/>
                <w:szCs w:val="22"/>
              </w:rPr>
              <w:t>Under developed oral language skills and vocabulary gaps are being observed from Reception and in some instances in children joining our school later than YR.</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776C980" w:rsidR="00E66558" w:rsidRDefault="00814EE7">
            <w:pPr>
              <w:pStyle w:val="TableRowCentered"/>
              <w:jc w:val="left"/>
              <w:rPr>
                <w:sz w:val="22"/>
                <w:szCs w:val="22"/>
              </w:rPr>
            </w:pPr>
            <w:r>
              <w:rPr>
                <w:sz w:val="22"/>
                <w:szCs w:val="22"/>
              </w:rPr>
              <w:t>Disadvantaged children generally experiencing greater difficulty with phonics which is impacting negatively on writing success.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7AFADD8" w:rsidR="00E66558" w:rsidRDefault="00814EE7">
            <w:pPr>
              <w:pStyle w:val="TableRowCentered"/>
              <w:jc w:val="left"/>
              <w:rPr>
                <w:sz w:val="22"/>
                <w:szCs w:val="22"/>
              </w:rPr>
            </w:pPr>
            <w:r>
              <w:rPr>
                <w:sz w:val="22"/>
                <w:szCs w:val="22"/>
              </w:rPr>
              <w:t>Maths attainment of many disa</w:t>
            </w:r>
            <w:r w:rsidR="001656E6">
              <w:rPr>
                <w:sz w:val="22"/>
                <w:szCs w:val="22"/>
              </w:rPr>
              <w:t xml:space="preserve">dvantaged pupils is below that </w:t>
            </w:r>
            <w:r>
              <w:rPr>
                <w:sz w:val="22"/>
                <w:szCs w:val="22"/>
              </w:rPr>
              <w:t xml:space="preserve">of </w:t>
            </w:r>
            <w:r w:rsidR="001656E6">
              <w:rPr>
                <w:sz w:val="22"/>
                <w:szCs w:val="22"/>
              </w:rPr>
              <w:t>non-disadvantaged</w:t>
            </w:r>
            <w:r>
              <w:rPr>
                <w:sz w:val="22"/>
                <w:szCs w:val="22"/>
              </w:rPr>
              <w:t xml:space="preserve"> peers.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30CA166F" w:rsidR="00E66558" w:rsidRDefault="00814EE7">
            <w:pPr>
              <w:pStyle w:val="TableRowCentered"/>
              <w:jc w:val="left"/>
              <w:rPr>
                <w:iCs/>
                <w:sz w:val="22"/>
              </w:rPr>
            </w:pPr>
            <w:r>
              <w:rPr>
                <w:iCs/>
                <w:sz w:val="22"/>
              </w:rPr>
              <w:t>Attendance and lateness of some disadvantaged pupils is higher than non-disadvantaged pupils. This has a negative effect on learning and attainment.</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lastRenderedPageBreak/>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5519E" w14:textId="4F64F61D" w:rsidR="00E66558" w:rsidRDefault="00814EE7" w:rsidP="00814EE7">
            <w:pPr>
              <w:pStyle w:val="TableRowCentered"/>
              <w:jc w:val="left"/>
              <w:rPr>
                <w:iCs/>
                <w:sz w:val="22"/>
              </w:rPr>
            </w:pPr>
            <w:r>
              <w:rPr>
                <w:iCs/>
                <w:sz w:val="22"/>
              </w:rPr>
              <w:t>Adverse childhood experiences including;</w:t>
            </w:r>
          </w:p>
          <w:p w14:paraId="56443256" w14:textId="09BF7625" w:rsidR="00814EE7" w:rsidRDefault="00814EE7" w:rsidP="00814EE7">
            <w:pPr>
              <w:pStyle w:val="TableRowCentered"/>
              <w:numPr>
                <w:ilvl w:val="0"/>
                <w:numId w:val="18"/>
              </w:numPr>
              <w:jc w:val="left"/>
              <w:rPr>
                <w:iCs/>
                <w:sz w:val="22"/>
              </w:rPr>
            </w:pPr>
            <w:r w:rsidRPr="00814EE7">
              <w:rPr>
                <w:iCs/>
                <w:sz w:val="22"/>
              </w:rPr>
              <w:t>Bereavemen</w:t>
            </w:r>
            <w:r>
              <w:rPr>
                <w:iCs/>
                <w:sz w:val="22"/>
              </w:rPr>
              <w:t>t due to loss of close relative</w:t>
            </w:r>
          </w:p>
          <w:p w14:paraId="112416A0" w14:textId="2F0C007B" w:rsidR="00814EE7" w:rsidRDefault="00814EE7" w:rsidP="00814EE7">
            <w:pPr>
              <w:pStyle w:val="TableRowCentered"/>
              <w:numPr>
                <w:ilvl w:val="0"/>
                <w:numId w:val="18"/>
              </w:numPr>
              <w:jc w:val="left"/>
              <w:rPr>
                <w:iCs/>
                <w:sz w:val="22"/>
              </w:rPr>
            </w:pPr>
            <w:r>
              <w:rPr>
                <w:iCs/>
                <w:sz w:val="22"/>
              </w:rPr>
              <w:t>Family members experiencing mental health issues</w:t>
            </w:r>
          </w:p>
          <w:p w14:paraId="7A7B4539" w14:textId="6F70A2AC" w:rsidR="00814EE7" w:rsidRPr="00814EE7" w:rsidRDefault="00814EE7" w:rsidP="00814EE7">
            <w:pPr>
              <w:pStyle w:val="TableRowCentered"/>
              <w:numPr>
                <w:ilvl w:val="0"/>
                <w:numId w:val="18"/>
              </w:numPr>
              <w:jc w:val="left"/>
              <w:rPr>
                <w:iCs/>
                <w:sz w:val="22"/>
              </w:rPr>
            </w:pPr>
            <w:r>
              <w:rPr>
                <w:iCs/>
                <w:sz w:val="22"/>
              </w:rPr>
              <w:t>High incidence of divorce/separation leading to feelings of abandonment and confusion.</w:t>
            </w:r>
          </w:p>
          <w:p w14:paraId="2A7D54FD" w14:textId="214B067A" w:rsidR="00814EE7" w:rsidRDefault="00814EE7">
            <w:pPr>
              <w:pStyle w:val="TableRowCentered"/>
              <w:jc w:val="left"/>
              <w:rPr>
                <w:iCs/>
                <w:sz w:val="22"/>
              </w:rPr>
            </w:pP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4391" w14:textId="1B59E4A6" w:rsidR="00E66558" w:rsidRDefault="00647177" w:rsidP="00647177">
            <w:pPr>
              <w:pStyle w:val="TableRow"/>
              <w:ind w:left="0"/>
            </w:pPr>
            <w:r>
              <w:t>Improved oral language skills and vocabulary</w:t>
            </w:r>
          </w:p>
          <w:p w14:paraId="62A57005" w14:textId="6BFC6943" w:rsidR="007E4B8A" w:rsidRDefault="007E4B8A" w:rsidP="00647177">
            <w:pPr>
              <w:pStyle w:val="TableRow"/>
              <w:ind w:left="0"/>
            </w:pPr>
          </w:p>
          <w:p w14:paraId="4D5F0E80" w14:textId="77777777" w:rsidR="007E4B8A" w:rsidRDefault="007E4B8A" w:rsidP="00647177">
            <w:pPr>
              <w:pStyle w:val="TableRow"/>
              <w:ind w:left="0"/>
            </w:pPr>
          </w:p>
          <w:p w14:paraId="2A7D5504" w14:textId="6F13FFDC" w:rsidR="007E4B8A" w:rsidRDefault="007E4B8A" w:rsidP="00647177">
            <w:pPr>
              <w:pStyle w:val="TableRow"/>
              <w:ind w:left="0"/>
            </w:pPr>
            <w:r>
              <w:t>Increased phonic awareness and ability to blend and read unfamiliar words using correct pronunciation.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95BC" w14:textId="77777777" w:rsidR="00E66558" w:rsidRDefault="00647177">
            <w:pPr>
              <w:pStyle w:val="TableRowCentered"/>
              <w:jc w:val="left"/>
              <w:rPr>
                <w:sz w:val="22"/>
                <w:szCs w:val="22"/>
              </w:rPr>
            </w:pPr>
            <w:r>
              <w:rPr>
                <w:sz w:val="22"/>
                <w:szCs w:val="22"/>
              </w:rPr>
              <w:t xml:space="preserve">Assessments and observations will indicate significantly improved oral </w:t>
            </w:r>
            <w:r w:rsidR="00230E9F">
              <w:rPr>
                <w:sz w:val="22"/>
                <w:szCs w:val="22"/>
              </w:rPr>
              <w:t>language. This</w:t>
            </w:r>
            <w:r>
              <w:rPr>
                <w:sz w:val="22"/>
                <w:szCs w:val="22"/>
              </w:rPr>
              <w:t xml:space="preserve"> will also be evidenced through other sources of evidence including book looks and formative and summative assessments.</w:t>
            </w:r>
          </w:p>
          <w:p w14:paraId="0D8496DC" w14:textId="77777777" w:rsidR="007E4B8A" w:rsidRDefault="007E4B8A">
            <w:pPr>
              <w:pStyle w:val="TableRowCentered"/>
              <w:jc w:val="left"/>
              <w:rPr>
                <w:sz w:val="22"/>
                <w:szCs w:val="22"/>
              </w:rPr>
            </w:pPr>
          </w:p>
          <w:p w14:paraId="2A7D5505" w14:textId="64DBD6CB" w:rsidR="007E4B8A" w:rsidRDefault="007E4B8A">
            <w:pPr>
              <w:pStyle w:val="TableRowCentered"/>
              <w:jc w:val="left"/>
              <w:rPr>
                <w:sz w:val="22"/>
                <w:szCs w:val="22"/>
              </w:rPr>
            </w:pPr>
            <w:r>
              <w:rPr>
                <w:sz w:val="22"/>
                <w:szCs w:val="22"/>
              </w:rPr>
              <w:t>Year 1 children will achieve the expected standard in the National Phonic Screening Check.</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551D042" w:rsidR="00E66558" w:rsidRDefault="001E0964">
            <w:pPr>
              <w:pStyle w:val="TableRow"/>
              <w:rPr>
                <w:sz w:val="22"/>
                <w:szCs w:val="22"/>
              </w:rPr>
            </w:pPr>
            <w:r>
              <w:rPr>
                <w:sz w:val="22"/>
                <w:szCs w:val="22"/>
              </w:rPr>
              <w:t>Children to be working at expected or above levels at the end of KS1 and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D431" w14:textId="77777777" w:rsidR="00E66558" w:rsidRDefault="001E0964">
            <w:pPr>
              <w:pStyle w:val="TableRowCentered"/>
              <w:jc w:val="left"/>
              <w:rPr>
                <w:sz w:val="22"/>
                <w:szCs w:val="22"/>
              </w:rPr>
            </w:pPr>
            <w:r>
              <w:rPr>
                <w:sz w:val="22"/>
                <w:szCs w:val="22"/>
              </w:rPr>
              <w:t>Regular data will show that children are on track to reach their targets.</w:t>
            </w:r>
          </w:p>
          <w:p w14:paraId="2A7D5508" w14:textId="0EC9374B" w:rsidR="001E0964" w:rsidRDefault="001E0964">
            <w:pPr>
              <w:pStyle w:val="TableRowCentered"/>
              <w:jc w:val="left"/>
              <w:rPr>
                <w:sz w:val="22"/>
                <w:szCs w:val="22"/>
              </w:rPr>
            </w:pPr>
            <w:r>
              <w:rPr>
                <w:sz w:val="22"/>
                <w:szCs w:val="22"/>
              </w:rPr>
              <w:t>Children who have SEND and are PP will make sustained progress with appropriate adaptions made to ensure they achieve as highly as possible.</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96D0E95" w:rsidR="00E66558" w:rsidRDefault="00230E9F">
            <w:pPr>
              <w:pStyle w:val="TableRow"/>
              <w:rPr>
                <w:sz w:val="22"/>
                <w:szCs w:val="22"/>
              </w:rPr>
            </w:pPr>
            <w:r>
              <w:rPr>
                <w:sz w:val="22"/>
                <w:szCs w:val="22"/>
              </w:rPr>
              <w:t>To achieve and sustain improved attendance for all pupils, particularly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5D71E" w14:textId="77777777" w:rsidR="00E66558" w:rsidRDefault="00230E9F">
            <w:pPr>
              <w:pStyle w:val="TableRowCentered"/>
              <w:jc w:val="left"/>
              <w:rPr>
                <w:sz w:val="22"/>
                <w:szCs w:val="22"/>
              </w:rPr>
            </w:pPr>
            <w:r>
              <w:rPr>
                <w:sz w:val="22"/>
                <w:szCs w:val="22"/>
              </w:rPr>
              <w:t>Sustained high attendance demonstrated by;</w:t>
            </w:r>
          </w:p>
          <w:p w14:paraId="2A7D550B" w14:textId="3ADBFB00" w:rsidR="00230E9F" w:rsidRDefault="00230E9F">
            <w:pPr>
              <w:pStyle w:val="TableRowCentered"/>
              <w:jc w:val="left"/>
              <w:rPr>
                <w:sz w:val="22"/>
                <w:szCs w:val="22"/>
              </w:rPr>
            </w:pPr>
            <w:r>
              <w:rPr>
                <w:sz w:val="22"/>
                <w:szCs w:val="22"/>
              </w:rPr>
              <w:t xml:space="preserve">Overall absence rate </w:t>
            </w:r>
            <w:r w:rsidRPr="00230E9F">
              <w:rPr>
                <w:b/>
                <w:sz w:val="22"/>
                <w:szCs w:val="22"/>
              </w:rPr>
              <w:t>for all pupils</w:t>
            </w:r>
            <w:r>
              <w:rPr>
                <w:sz w:val="22"/>
                <w:szCs w:val="22"/>
              </w:rPr>
              <w:t xml:space="preserve"> being no more than 5% and the attendance gap between disadvantaged pupils and their non-disadvantaged peers being reduced</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7777777" w:rsidR="00E66558" w:rsidRDefault="00E66558">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77777777" w:rsidR="00E66558" w:rsidRDefault="00E66558">
            <w:pPr>
              <w:pStyle w:val="TableRowCentered"/>
              <w:jc w:val="left"/>
              <w:rPr>
                <w:sz w:val="22"/>
                <w:szCs w:val="22"/>
              </w:rPr>
            </w:pP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218670D" w:rsidR="00E66558" w:rsidRDefault="007E4B8A">
      <w:r>
        <w:t>Budgeted cost: £5</w:t>
      </w:r>
      <w:r w:rsidR="00685AAC">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93DDE01" w:rsidR="00E66558" w:rsidRDefault="00230E9F" w:rsidP="00230E9F">
            <w:pPr>
              <w:pStyle w:val="TableRow"/>
              <w:ind w:left="0"/>
            </w:pPr>
            <w:r>
              <w:t xml:space="preserve">Embedding speech and Language intervention and other </w:t>
            </w:r>
            <w:r w:rsidR="0006036E">
              <w:t>interventions, supporting</w:t>
            </w:r>
            <w:r>
              <w:t xml:space="preserve"> pupils to articulate key </w:t>
            </w:r>
            <w:r w:rsidR="0006036E">
              <w:t>ideas, consolidate</w:t>
            </w:r>
            <w:r>
              <w:t xml:space="preserve"> understanding and extend vocabulary.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3117" w14:textId="77777777" w:rsidR="00E66558" w:rsidRDefault="00230E9F">
            <w:pPr>
              <w:pStyle w:val="TableRowCentered"/>
              <w:jc w:val="left"/>
              <w:rPr>
                <w:sz w:val="22"/>
              </w:rPr>
            </w:pPr>
            <w:r>
              <w:rPr>
                <w:sz w:val="22"/>
              </w:rPr>
              <w:t>Speech and language and other interventions including high quality discussion have a positive impact on both reading and writing,</w:t>
            </w:r>
          </w:p>
          <w:p w14:paraId="0C4E21B9" w14:textId="77777777" w:rsidR="0006036E" w:rsidRDefault="0006036E">
            <w:pPr>
              <w:pStyle w:val="TableRowCentered"/>
              <w:jc w:val="left"/>
              <w:rPr>
                <w:sz w:val="22"/>
              </w:rPr>
            </w:pPr>
          </w:p>
          <w:p w14:paraId="2A7D551B" w14:textId="0DD13347" w:rsidR="0006036E" w:rsidRDefault="0006036E">
            <w:pPr>
              <w:pStyle w:val="TableRowCentered"/>
              <w:jc w:val="left"/>
              <w:rPr>
                <w:sz w:val="22"/>
              </w:rPr>
            </w:pPr>
            <w:r>
              <w:rPr>
                <w:sz w:val="22"/>
              </w:rPr>
              <w:t>Oral language interventions/toolkit</w:t>
            </w:r>
            <w:r w:rsidR="007E4B8A">
              <w:rPr>
                <w:sz w:val="22"/>
              </w:rPr>
              <w:t xml:space="preserve"> </w:t>
            </w:r>
            <w:r>
              <w:rPr>
                <w:sz w:val="22"/>
              </w:rPr>
              <w:t>Strand/Education Endowment Foundation/EEF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E3C32C5" w:rsidR="00E66558" w:rsidRDefault="0006036E">
            <w:pPr>
              <w:pStyle w:val="TableRowCentered"/>
              <w:jc w:val="left"/>
              <w:rPr>
                <w:sz w:val="22"/>
              </w:rPr>
            </w:pPr>
            <w:r>
              <w:rPr>
                <w:sz w:val="22"/>
              </w:rPr>
              <w:t>1,2</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23081D55" w:rsidR="00E66558" w:rsidRDefault="0006036E">
            <w:pPr>
              <w:pStyle w:val="TableRow"/>
              <w:rPr>
                <w:i/>
                <w:sz w:val="22"/>
              </w:rPr>
            </w:pPr>
            <w:r>
              <w:rPr>
                <w:i/>
                <w:sz w:val="22"/>
              </w:rPr>
              <w:t xml:space="preserve">Provide good quality support for pupils with </w:t>
            </w:r>
            <w:r w:rsidR="0075493A">
              <w:rPr>
                <w:i/>
                <w:sz w:val="22"/>
              </w:rPr>
              <w:t>Social, Emotional</w:t>
            </w:r>
            <w:r>
              <w:rPr>
                <w:i/>
                <w:sz w:val="22"/>
              </w:rPr>
              <w:t xml:space="preserve"> and Mental Health issues.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6CB42C6E" w:rsidR="00E66558" w:rsidRDefault="0006036E">
            <w:pPr>
              <w:pStyle w:val="TableRowCentered"/>
              <w:jc w:val="left"/>
              <w:rPr>
                <w:sz w:val="22"/>
              </w:rPr>
            </w:pPr>
            <w:r>
              <w:rPr>
                <w:sz w:val="22"/>
              </w:rPr>
              <w:t xml:space="preserve">There is extensive evidence associating childhood social and emotional skills with improved outcomes at school and in later </w:t>
            </w:r>
            <w:r w:rsidR="0075493A">
              <w:rPr>
                <w:sz w:val="22"/>
              </w:rPr>
              <w:t>life (e.g. Improved</w:t>
            </w:r>
            <w:r>
              <w:rPr>
                <w:sz w:val="22"/>
              </w:rPr>
              <w:t xml:space="preserve"> </w:t>
            </w:r>
            <w:r w:rsidR="00685AAC">
              <w:rPr>
                <w:sz w:val="22"/>
              </w:rPr>
              <w:t xml:space="preserve">academic </w:t>
            </w:r>
            <w:r w:rsidR="0075493A">
              <w:rPr>
                <w:sz w:val="22"/>
              </w:rPr>
              <w:t>performance, attitudes, behaviour</w:t>
            </w:r>
            <w:r w:rsidR="00685AAC">
              <w:rPr>
                <w:sz w:val="22"/>
              </w:rPr>
              <w:t xml:space="preserve"> and relationships with peers and family.)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3A399B0" w:rsidR="00E66558" w:rsidRDefault="0006036E">
            <w:pPr>
              <w:pStyle w:val="TableRowCentered"/>
              <w:jc w:val="left"/>
              <w:rPr>
                <w:sz w:val="22"/>
              </w:rPr>
            </w:pPr>
            <w:r>
              <w:rPr>
                <w:sz w:val="22"/>
              </w:rPr>
              <w:t>5</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9AB8D8F" w:rsidR="00E66558" w:rsidRDefault="009D71E8">
      <w:r>
        <w:t xml:space="preserve">Budgeted cost: £ </w:t>
      </w:r>
      <w:r w:rsidR="0075493A">
        <w:rPr>
          <w:i/>
          <w:iCs/>
        </w:rPr>
        <w:t>10,</w:t>
      </w:r>
      <w:r w:rsidR="00685AAC">
        <w:rPr>
          <w:i/>
          <w:iCs/>
        </w:rPr>
        <w:t>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CCC8B44" w:rsidR="00E66558" w:rsidRDefault="00685AAC" w:rsidP="00685AAC">
            <w:pPr>
              <w:pStyle w:val="TableRow"/>
              <w:ind w:left="0"/>
            </w:pPr>
            <w:r>
              <w:t xml:space="preserve">1-1 support reading/maths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6C79" w14:textId="77777777" w:rsidR="00E66558" w:rsidRDefault="00685AAC">
            <w:pPr>
              <w:pStyle w:val="TableRowCentered"/>
              <w:jc w:val="left"/>
              <w:rPr>
                <w:sz w:val="22"/>
              </w:rPr>
            </w:pPr>
            <w:r>
              <w:rPr>
                <w:sz w:val="22"/>
              </w:rPr>
              <w:t xml:space="preserve">Support targeted at specific needs and knowledge gaps </w:t>
            </w:r>
            <w:r w:rsidR="0075493A">
              <w:rPr>
                <w:sz w:val="22"/>
              </w:rPr>
              <w:t>can be an effective method to support low attaining pupils or those falling behind.</w:t>
            </w:r>
          </w:p>
          <w:p w14:paraId="2A7D552A" w14:textId="1226883F" w:rsidR="0075493A" w:rsidRDefault="0075493A">
            <w:pPr>
              <w:pStyle w:val="TableRowCentered"/>
              <w:jc w:val="left"/>
              <w:rPr>
                <w:sz w:val="22"/>
              </w:rPr>
            </w:pPr>
            <w:r>
              <w:rPr>
                <w:sz w:val="22"/>
              </w:rPr>
              <w:t>Small group tuition/Toolkit strand/Education Endowment Foundation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8A7CE00" w:rsidR="00E66558" w:rsidRDefault="004C38A9">
            <w:pPr>
              <w:pStyle w:val="TableRowCentered"/>
              <w:jc w:val="left"/>
              <w:rPr>
                <w:sz w:val="22"/>
              </w:rPr>
            </w:pPr>
            <w:r>
              <w:rPr>
                <w:sz w:val="22"/>
              </w:rPr>
              <w:t>1,2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F1742" w14:textId="0ACFFCD7" w:rsidR="00E66558" w:rsidRDefault="0075493A" w:rsidP="0075493A">
            <w:pPr>
              <w:pStyle w:val="TableRow"/>
              <w:numPr>
                <w:ilvl w:val="1"/>
                <w:numId w:val="19"/>
              </w:numPr>
              <w:rPr>
                <w:i/>
                <w:sz w:val="22"/>
              </w:rPr>
            </w:pPr>
            <w:r>
              <w:rPr>
                <w:i/>
                <w:sz w:val="22"/>
              </w:rPr>
              <w:t>or small group speech and language interventions</w:t>
            </w:r>
          </w:p>
          <w:p w14:paraId="18507B3F" w14:textId="77777777" w:rsidR="0075493A" w:rsidRDefault="0075493A" w:rsidP="0075493A">
            <w:pPr>
              <w:pStyle w:val="TableRow"/>
              <w:rPr>
                <w:i/>
                <w:sz w:val="22"/>
              </w:rPr>
            </w:pPr>
          </w:p>
          <w:p w14:paraId="64FB82F2" w14:textId="77777777" w:rsidR="0075493A" w:rsidRDefault="0075493A" w:rsidP="0075493A">
            <w:pPr>
              <w:pStyle w:val="TableRow"/>
              <w:rPr>
                <w:i/>
                <w:sz w:val="22"/>
              </w:rPr>
            </w:pPr>
          </w:p>
          <w:p w14:paraId="2A7D552D" w14:textId="3DF44423" w:rsidR="0075493A" w:rsidRDefault="00DD74DF" w:rsidP="0075493A">
            <w:pPr>
              <w:pStyle w:val="TableRow"/>
              <w:ind w:left="0"/>
              <w:rPr>
                <w:i/>
                <w:sz w:val="22"/>
              </w:rPr>
            </w:pPr>
            <w:r>
              <w:rPr>
                <w:i/>
                <w:sz w:val="22"/>
              </w:rPr>
              <w:t xml:space="preserve">Continue to </w:t>
            </w:r>
            <w:r w:rsidR="0075493A">
              <w:rPr>
                <w:i/>
                <w:sz w:val="22"/>
              </w:rPr>
              <w:t xml:space="preserve">provide small group tuition for pupils </w:t>
            </w:r>
            <w:r>
              <w:rPr>
                <w:i/>
                <w:sz w:val="22"/>
              </w:rPr>
              <w:t>in UKS2 to ensure they are academically prepared for their transition to KS3.</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58F74" w14:textId="77777777" w:rsidR="00E66558" w:rsidRDefault="0075493A">
            <w:pPr>
              <w:pStyle w:val="TableRowCentered"/>
              <w:jc w:val="left"/>
              <w:rPr>
                <w:sz w:val="22"/>
              </w:rPr>
            </w:pPr>
            <w:r>
              <w:rPr>
                <w:sz w:val="22"/>
              </w:rPr>
              <w:lastRenderedPageBreak/>
              <w:t>EEF research shows that this has a positive impact on oral language skills and reading comprehension.</w:t>
            </w:r>
          </w:p>
          <w:p w14:paraId="5BEDC5C6" w14:textId="77777777" w:rsidR="0075493A" w:rsidRDefault="0075493A">
            <w:pPr>
              <w:pStyle w:val="TableRowCentered"/>
              <w:jc w:val="left"/>
              <w:rPr>
                <w:sz w:val="22"/>
              </w:rPr>
            </w:pPr>
          </w:p>
          <w:p w14:paraId="06122DCB" w14:textId="77777777" w:rsidR="0075493A" w:rsidRDefault="0075493A">
            <w:pPr>
              <w:pStyle w:val="TableRowCentered"/>
              <w:jc w:val="left"/>
              <w:rPr>
                <w:sz w:val="22"/>
              </w:rPr>
            </w:pPr>
          </w:p>
          <w:p w14:paraId="5E466DC5" w14:textId="77777777" w:rsidR="0075493A" w:rsidRDefault="0075493A">
            <w:pPr>
              <w:pStyle w:val="TableRowCentered"/>
              <w:jc w:val="left"/>
              <w:rPr>
                <w:sz w:val="22"/>
              </w:rPr>
            </w:pPr>
          </w:p>
          <w:p w14:paraId="38552F09" w14:textId="4E41EB97" w:rsidR="0075493A" w:rsidRDefault="0075493A">
            <w:pPr>
              <w:pStyle w:val="TableRowCentered"/>
              <w:jc w:val="left"/>
              <w:rPr>
                <w:sz w:val="22"/>
              </w:rPr>
            </w:pPr>
            <w:r>
              <w:rPr>
                <w:sz w:val="22"/>
              </w:rPr>
              <w:t>Tuition targeted at specific needs and knowledge gaps can be an effective method to support low attaining pupils or those falling behind.</w:t>
            </w:r>
          </w:p>
          <w:p w14:paraId="2A7D552E" w14:textId="41FC5DCB" w:rsidR="0075493A" w:rsidRDefault="0075493A">
            <w:pPr>
              <w:pStyle w:val="TableRowCentered"/>
              <w:jc w:val="left"/>
              <w:rPr>
                <w:sz w:val="22"/>
              </w:rPr>
            </w:pPr>
            <w:r>
              <w:rPr>
                <w:sz w:val="22"/>
              </w:rPr>
              <w:t>Small group tuition/Toolkit Strand/Education Endowment Foundation/EEF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24D5B" w14:textId="77777777" w:rsidR="00E66558" w:rsidRDefault="004C38A9">
            <w:pPr>
              <w:pStyle w:val="TableRowCentered"/>
              <w:jc w:val="left"/>
              <w:rPr>
                <w:sz w:val="22"/>
              </w:rPr>
            </w:pPr>
            <w:r>
              <w:rPr>
                <w:sz w:val="22"/>
              </w:rPr>
              <w:lastRenderedPageBreak/>
              <w:t>1</w:t>
            </w:r>
          </w:p>
          <w:p w14:paraId="576BDA7F" w14:textId="77777777" w:rsidR="004C38A9" w:rsidRDefault="004C38A9">
            <w:pPr>
              <w:pStyle w:val="TableRowCentered"/>
              <w:jc w:val="left"/>
              <w:rPr>
                <w:sz w:val="22"/>
              </w:rPr>
            </w:pPr>
          </w:p>
          <w:p w14:paraId="25F44D60" w14:textId="77777777" w:rsidR="004C38A9" w:rsidRDefault="004C38A9">
            <w:pPr>
              <w:pStyle w:val="TableRowCentered"/>
              <w:jc w:val="left"/>
              <w:rPr>
                <w:sz w:val="22"/>
              </w:rPr>
            </w:pPr>
          </w:p>
          <w:p w14:paraId="54536908" w14:textId="77777777" w:rsidR="004C38A9" w:rsidRDefault="004C38A9">
            <w:pPr>
              <w:pStyle w:val="TableRowCentered"/>
              <w:jc w:val="left"/>
              <w:rPr>
                <w:sz w:val="22"/>
              </w:rPr>
            </w:pPr>
          </w:p>
          <w:p w14:paraId="4A55B2D8" w14:textId="77777777" w:rsidR="004C38A9" w:rsidRDefault="004C38A9">
            <w:pPr>
              <w:pStyle w:val="TableRowCentered"/>
              <w:jc w:val="left"/>
              <w:rPr>
                <w:sz w:val="22"/>
              </w:rPr>
            </w:pPr>
          </w:p>
          <w:p w14:paraId="2421685F" w14:textId="77777777" w:rsidR="004C38A9" w:rsidRDefault="004C38A9">
            <w:pPr>
              <w:pStyle w:val="TableRowCentered"/>
              <w:jc w:val="left"/>
              <w:rPr>
                <w:sz w:val="22"/>
              </w:rPr>
            </w:pPr>
          </w:p>
          <w:p w14:paraId="2A7D552F" w14:textId="2579387D" w:rsidR="004C38A9" w:rsidRDefault="004C38A9" w:rsidP="004C38A9">
            <w:pPr>
              <w:pStyle w:val="TableRowCentered"/>
              <w:ind w:left="0"/>
              <w:jc w:val="left"/>
              <w:rPr>
                <w:sz w:val="22"/>
              </w:rPr>
            </w:pPr>
            <w:r>
              <w:rPr>
                <w:sz w:val="22"/>
              </w:rPr>
              <w:t>2,3</w:t>
            </w:r>
          </w:p>
        </w:tc>
      </w:tr>
    </w:tbl>
    <w:p w14:paraId="2A7D5531" w14:textId="77777777" w:rsidR="00E66558" w:rsidRDefault="00E66558">
      <w:pPr>
        <w:spacing w:after="0"/>
        <w:rPr>
          <w:b/>
          <w:color w:val="104F75"/>
          <w:sz w:val="28"/>
          <w:szCs w:val="28"/>
        </w:rPr>
      </w:pPr>
    </w:p>
    <w:p w14:paraId="282DDC7D" w14:textId="77777777" w:rsidR="00685AAC" w:rsidRDefault="00685AAC">
      <w:pPr>
        <w:rPr>
          <w:b/>
          <w:color w:val="104F75"/>
          <w:sz w:val="28"/>
          <w:szCs w:val="28"/>
        </w:rPr>
      </w:pPr>
    </w:p>
    <w:p w14:paraId="20F44EF1" w14:textId="77777777" w:rsidR="00685AAC" w:rsidRDefault="00685AAC">
      <w:pPr>
        <w:rPr>
          <w:b/>
          <w:color w:val="104F75"/>
          <w:sz w:val="28"/>
          <w:szCs w:val="28"/>
        </w:rPr>
      </w:pPr>
    </w:p>
    <w:p w14:paraId="05DF91A2" w14:textId="77777777" w:rsidR="00685AAC" w:rsidRDefault="00685AAC">
      <w:pPr>
        <w:rPr>
          <w:b/>
          <w:color w:val="104F75"/>
          <w:sz w:val="28"/>
          <w:szCs w:val="28"/>
        </w:rPr>
      </w:pPr>
    </w:p>
    <w:p w14:paraId="2A7D5532" w14:textId="65CD0902" w:rsidR="00E66558" w:rsidRDefault="009D71E8">
      <w:pPr>
        <w:rPr>
          <w:b/>
          <w:color w:val="104F75"/>
          <w:sz w:val="28"/>
          <w:szCs w:val="28"/>
        </w:rPr>
      </w:pPr>
      <w:r>
        <w:rPr>
          <w:b/>
          <w:color w:val="104F75"/>
          <w:sz w:val="28"/>
          <w:szCs w:val="28"/>
        </w:rPr>
        <w:t>Wider strategies (for example, related to attendance, behaviour, wellbeing)</w:t>
      </w:r>
    </w:p>
    <w:p w14:paraId="2A7D5533" w14:textId="1E736E47" w:rsidR="00E66558" w:rsidRDefault="009D71E8">
      <w:pPr>
        <w:spacing w:before="240" w:after="120"/>
      </w:pPr>
      <w:r>
        <w:t xml:space="preserve">Budgeted cost: £ </w:t>
      </w:r>
      <w:r w:rsidR="0017238C">
        <w:rPr>
          <w:i/>
          <w:iCs/>
        </w:rPr>
        <w:t>10,</w:t>
      </w:r>
      <w:r w:rsidR="004C38A9">
        <w:rPr>
          <w:i/>
          <w:iCs/>
        </w:rPr>
        <w:t>000</w:t>
      </w:r>
    </w:p>
    <w:tbl>
      <w:tblPr>
        <w:tblW w:w="5000" w:type="pct"/>
        <w:tblCellMar>
          <w:left w:w="10" w:type="dxa"/>
          <w:right w:w="10" w:type="dxa"/>
        </w:tblCellMar>
        <w:tblLook w:val="04A0" w:firstRow="1" w:lastRow="0" w:firstColumn="1" w:lastColumn="0" w:noHBand="0" w:noVBand="1"/>
      </w:tblPr>
      <w:tblGrid>
        <w:gridCol w:w="1977"/>
        <w:gridCol w:w="5810"/>
        <w:gridCol w:w="1699"/>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AFA3" w14:textId="30A15B91" w:rsidR="00E66558" w:rsidRDefault="004C38A9" w:rsidP="00395BA2">
            <w:pPr>
              <w:pStyle w:val="TableRow"/>
              <w:numPr>
                <w:ilvl w:val="1"/>
                <w:numId w:val="20"/>
              </w:numPr>
              <w:rPr>
                <w:i/>
                <w:iCs/>
                <w:sz w:val="22"/>
                <w:szCs w:val="22"/>
              </w:rPr>
            </w:pPr>
            <w:r>
              <w:rPr>
                <w:i/>
                <w:iCs/>
                <w:sz w:val="22"/>
                <w:szCs w:val="22"/>
              </w:rPr>
              <w:t>Counselling /support sessions</w:t>
            </w:r>
          </w:p>
          <w:p w14:paraId="39428BC3" w14:textId="77777777" w:rsidR="00395BA2" w:rsidRDefault="00395BA2" w:rsidP="00395BA2">
            <w:pPr>
              <w:pStyle w:val="TableRow"/>
              <w:numPr>
                <w:ilvl w:val="1"/>
                <w:numId w:val="20"/>
              </w:numPr>
              <w:rPr>
                <w:i/>
                <w:iCs/>
                <w:sz w:val="22"/>
                <w:szCs w:val="22"/>
              </w:rPr>
            </w:pPr>
          </w:p>
          <w:p w14:paraId="2A7D5538" w14:textId="6098C793" w:rsidR="00395BA2" w:rsidRDefault="00395BA2" w:rsidP="00395BA2">
            <w:pPr>
              <w:pStyle w:val="TableRow"/>
              <w:ind w:left="0"/>
            </w:pPr>
            <w:r>
              <w:rPr>
                <w:i/>
                <w:iCs/>
                <w:sz w:val="22"/>
                <w:szCs w:val="22"/>
              </w:rPr>
              <w:t>Bereavement Counselling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D9033" w14:textId="77777777" w:rsidR="00E66558" w:rsidRDefault="004C38A9">
            <w:pPr>
              <w:pStyle w:val="TableRowCentered"/>
              <w:jc w:val="left"/>
              <w:rPr>
                <w:sz w:val="22"/>
              </w:rPr>
            </w:pPr>
            <w:r>
              <w:rPr>
                <w:sz w:val="22"/>
              </w:rPr>
              <w:t xml:space="preserve">Studies show that </w:t>
            </w:r>
            <w:r w:rsidR="002A27F5">
              <w:rPr>
                <w:sz w:val="22"/>
              </w:rPr>
              <w:t>targeted counselling can help improve children’s self-esteem and reduce mental health symptoms.</w:t>
            </w:r>
          </w:p>
          <w:p w14:paraId="05EBD75B" w14:textId="77777777" w:rsidR="002A27F5" w:rsidRDefault="002A27F5">
            <w:pPr>
              <w:pStyle w:val="TableRowCentered"/>
              <w:jc w:val="left"/>
              <w:rPr>
                <w:sz w:val="22"/>
              </w:rPr>
            </w:pPr>
          </w:p>
          <w:p w14:paraId="4A96D7A3" w14:textId="77777777" w:rsidR="002A27F5" w:rsidRDefault="002A27F5">
            <w:pPr>
              <w:pStyle w:val="TableRowCentered"/>
              <w:jc w:val="left"/>
              <w:rPr>
                <w:sz w:val="22"/>
              </w:rPr>
            </w:pPr>
            <w:r>
              <w:rPr>
                <w:sz w:val="22"/>
              </w:rPr>
              <w:t>https:/educationendowmentfoundation.org.uk/education-evidence/teaching-learning-toolkit/arts-participation</w:t>
            </w:r>
          </w:p>
          <w:p w14:paraId="2A7D5539" w14:textId="04A1B484" w:rsidR="002A27F5" w:rsidRDefault="002A27F5">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F29E81B" w:rsidR="00E66558" w:rsidRDefault="002A27F5" w:rsidP="004C38A9">
            <w:pPr>
              <w:pStyle w:val="TableRowCentered"/>
              <w:ind w:left="0"/>
              <w:jc w:val="left"/>
              <w:rPr>
                <w:sz w:val="22"/>
              </w:rPr>
            </w:pPr>
            <w:r>
              <w:rPr>
                <w:sz w:val="22"/>
              </w:rPr>
              <w:t>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ED902" w14:textId="77777777" w:rsidR="00E66558" w:rsidRDefault="002A27F5">
            <w:pPr>
              <w:pStyle w:val="TableRow"/>
              <w:rPr>
                <w:i/>
                <w:sz w:val="22"/>
              </w:rPr>
            </w:pPr>
            <w:r>
              <w:rPr>
                <w:i/>
                <w:sz w:val="22"/>
              </w:rPr>
              <w:t>Provide free breakfast club to target persistent absenteeism and lateness.</w:t>
            </w:r>
          </w:p>
          <w:p w14:paraId="61E3147E" w14:textId="77777777" w:rsidR="00DD74DF" w:rsidRDefault="00DD74DF">
            <w:pPr>
              <w:pStyle w:val="TableRow"/>
              <w:rPr>
                <w:i/>
                <w:sz w:val="22"/>
              </w:rPr>
            </w:pPr>
          </w:p>
          <w:p w14:paraId="6B4AF43A" w14:textId="77777777" w:rsidR="00DD74DF" w:rsidRDefault="00DD74DF">
            <w:pPr>
              <w:pStyle w:val="TableRow"/>
              <w:rPr>
                <w:i/>
                <w:sz w:val="22"/>
              </w:rPr>
            </w:pPr>
            <w:r>
              <w:rPr>
                <w:i/>
                <w:sz w:val="22"/>
              </w:rPr>
              <w:t>Class Rewards for improved punctuality and attendance.</w:t>
            </w:r>
          </w:p>
          <w:p w14:paraId="4876049C" w14:textId="77777777" w:rsidR="00DD74DF" w:rsidRDefault="00DD74DF">
            <w:pPr>
              <w:pStyle w:val="TableRow"/>
              <w:rPr>
                <w:i/>
                <w:sz w:val="22"/>
              </w:rPr>
            </w:pPr>
          </w:p>
          <w:p w14:paraId="595EF9E3" w14:textId="77777777" w:rsidR="00DD74DF" w:rsidRDefault="00DD74DF">
            <w:pPr>
              <w:pStyle w:val="TableRow"/>
              <w:rPr>
                <w:i/>
                <w:sz w:val="22"/>
              </w:rPr>
            </w:pPr>
            <w:r>
              <w:rPr>
                <w:i/>
                <w:sz w:val="22"/>
              </w:rPr>
              <w:t>Increased visits/</w:t>
            </w:r>
            <w:proofErr w:type="gramStart"/>
            <w:r>
              <w:rPr>
                <w:i/>
                <w:sz w:val="22"/>
              </w:rPr>
              <w:t>trips  to</w:t>
            </w:r>
            <w:proofErr w:type="gramEnd"/>
            <w:r>
              <w:rPr>
                <w:i/>
                <w:sz w:val="22"/>
              </w:rPr>
              <w:t xml:space="preserve"> enhance learning and provide children with  first hand experiences of different</w:t>
            </w:r>
          </w:p>
          <w:p w14:paraId="0328AA1A" w14:textId="77777777" w:rsidR="00DD74DF" w:rsidRDefault="00DD74DF">
            <w:pPr>
              <w:pStyle w:val="TableRow"/>
              <w:rPr>
                <w:i/>
                <w:sz w:val="22"/>
              </w:rPr>
            </w:pPr>
            <w:proofErr w:type="gramStart"/>
            <w:r>
              <w:rPr>
                <w:i/>
                <w:sz w:val="22"/>
              </w:rPr>
              <w:t>places(</w:t>
            </w:r>
            <w:proofErr w:type="gramEnd"/>
            <w:r>
              <w:rPr>
                <w:i/>
                <w:sz w:val="22"/>
              </w:rPr>
              <w:t>London,</w:t>
            </w:r>
          </w:p>
          <w:p w14:paraId="2A7D553C" w14:textId="7DAFF804" w:rsidR="00DD74DF" w:rsidRDefault="00DD74DF">
            <w:pPr>
              <w:pStyle w:val="TableRow"/>
              <w:rPr>
                <w:i/>
                <w:sz w:val="22"/>
              </w:rPr>
            </w:pPr>
            <w:proofErr w:type="spellStart"/>
            <w:proofErr w:type="gramStart"/>
            <w:r>
              <w:rPr>
                <w:i/>
                <w:sz w:val="22"/>
              </w:rPr>
              <w:lastRenderedPageBreak/>
              <w:t>seaside,places</w:t>
            </w:r>
            <w:proofErr w:type="spellEnd"/>
            <w:proofErr w:type="gramEnd"/>
            <w:r>
              <w:rPr>
                <w:i/>
                <w:sz w:val="22"/>
              </w:rPr>
              <w:t xml:space="preserve"> of worship etc)</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4BDD0" w14:textId="77777777" w:rsidR="00E66558" w:rsidRDefault="00E10700">
            <w:pPr>
              <w:pStyle w:val="TableRowCentered"/>
              <w:jc w:val="left"/>
              <w:rPr>
                <w:sz w:val="22"/>
              </w:rPr>
            </w:pPr>
            <w:r>
              <w:rPr>
                <w:sz w:val="22"/>
              </w:rPr>
              <w:lastRenderedPageBreak/>
              <w:t>Improved attendance and reduced lateness.</w:t>
            </w:r>
          </w:p>
          <w:p w14:paraId="3EDE33AC" w14:textId="77777777" w:rsidR="00DD74DF" w:rsidRDefault="00DD74DF">
            <w:pPr>
              <w:pStyle w:val="TableRowCentered"/>
              <w:jc w:val="left"/>
              <w:rPr>
                <w:sz w:val="22"/>
              </w:rPr>
            </w:pPr>
          </w:p>
          <w:p w14:paraId="276EDECD" w14:textId="77777777" w:rsidR="00DD74DF" w:rsidRDefault="00DD74DF">
            <w:pPr>
              <w:pStyle w:val="TableRowCentered"/>
              <w:jc w:val="left"/>
              <w:rPr>
                <w:sz w:val="22"/>
              </w:rPr>
            </w:pPr>
          </w:p>
          <w:p w14:paraId="63182BE8" w14:textId="77777777" w:rsidR="00DD74DF" w:rsidRDefault="00DD74DF">
            <w:pPr>
              <w:pStyle w:val="TableRowCentered"/>
              <w:jc w:val="left"/>
              <w:rPr>
                <w:sz w:val="22"/>
              </w:rPr>
            </w:pPr>
          </w:p>
          <w:p w14:paraId="492E4D0D" w14:textId="77777777" w:rsidR="00DD74DF" w:rsidRDefault="00DD74DF">
            <w:pPr>
              <w:pStyle w:val="TableRowCentered"/>
              <w:jc w:val="left"/>
              <w:rPr>
                <w:sz w:val="22"/>
              </w:rPr>
            </w:pPr>
          </w:p>
          <w:p w14:paraId="3ABE62CF" w14:textId="77777777" w:rsidR="00DD74DF" w:rsidRDefault="00DD74DF">
            <w:pPr>
              <w:pStyle w:val="TableRowCentered"/>
              <w:jc w:val="left"/>
              <w:rPr>
                <w:sz w:val="22"/>
              </w:rPr>
            </w:pPr>
          </w:p>
          <w:p w14:paraId="4A40770B" w14:textId="77777777" w:rsidR="00DD74DF" w:rsidRDefault="00DD74DF">
            <w:pPr>
              <w:pStyle w:val="TableRowCentered"/>
              <w:jc w:val="left"/>
              <w:rPr>
                <w:sz w:val="22"/>
              </w:rPr>
            </w:pPr>
          </w:p>
          <w:p w14:paraId="458F60B9" w14:textId="77777777" w:rsidR="00DD74DF" w:rsidRDefault="00DD74DF">
            <w:pPr>
              <w:pStyle w:val="TableRowCentered"/>
              <w:jc w:val="left"/>
              <w:rPr>
                <w:sz w:val="22"/>
              </w:rPr>
            </w:pPr>
          </w:p>
          <w:p w14:paraId="14EB323A" w14:textId="77777777" w:rsidR="00DD74DF" w:rsidRDefault="00DD74DF">
            <w:pPr>
              <w:pStyle w:val="TableRowCentered"/>
              <w:jc w:val="left"/>
              <w:rPr>
                <w:sz w:val="22"/>
              </w:rPr>
            </w:pPr>
          </w:p>
          <w:p w14:paraId="7D02E626" w14:textId="77777777" w:rsidR="00DD74DF" w:rsidRDefault="00DD74DF">
            <w:pPr>
              <w:pStyle w:val="TableRowCentered"/>
              <w:jc w:val="left"/>
              <w:rPr>
                <w:sz w:val="22"/>
              </w:rPr>
            </w:pPr>
          </w:p>
          <w:p w14:paraId="3F2AAFB4" w14:textId="7C52E7D9" w:rsidR="00DD74DF" w:rsidRDefault="00DD74DF">
            <w:pPr>
              <w:pStyle w:val="TableRowCentered"/>
              <w:jc w:val="left"/>
              <w:rPr>
                <w:sz w:val="22"/>
              </w:rPr>
            </w:pPr>
            <w:r>
              <w:rPr>
                <w:sz w:val="22"/>
              </w:rPr>
              <w:t xml:space="preserve">Enhancing children’s experience of the world outside of </w:t>
            </w:r>
            <w:proofErr w:type="spellStart"/>
            <w:r>
              <w:rPr>
                <w:sz w:val="22"/>
              </w:rPr>
              <w:t>Garvestone</w:t>
            </w:r>
            <w:proofErr w:type="spellEnd"/>
            <w:r>
              <w:rPr>
                <w:sz w:val="22"/>
              </w:rPr>
              <w:t>.</w:t>
            </w:r>
            <w:r w:rsidR="0017238C">
              <w:rPr>
                <w:sz w:val="22"/>
              </w:rPr>
              <w:t xml:space="preserve"> </w:t>
            </w:r>
            <w:r>
              <w:rPr>
                <w:sz w:val="22"/>
              </w:rPr>
              <w:t>Many children do not have holidays or even day trips-some have never even been to the coast.</w:t>
            </w:r>
          </w:p>
          <w:p w14:paraId="50842138" w14:textId="77777777" w:rsidR="00DD74DF" w:rsidRDefault="00DD74DF">
            <w:pPr>
              <w:pStyle w:val="TableRowCentered"/>
              <w:jc w:val="left"/>
              <w:rPr>
                <w:sz w:val="22"/>
              </w:rPr>
            </w:pPr>
            <w:r>
              <w:rPr>
                <w:sz w:val="22"/>
              </w:rPr>
              <w:t xml:space="preserve">Enthusiasm for learning to be </w:t>
            </w:r>
            <w:r w:rsidR="0017238C">
              <w:rPr>
                <w:sz w:val="22"/>
              </w:rPr>
              <w:t>enhanced by experiences they would otherwise be unable to access.</w:t>
            </w:r>
          </w:p>
          <w:p w14:paraId="2A7D553D" w14:textId="745D4805" w:rsidR="0017238C" w:rsidRDefault="0017238C">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B0BD86B" w:rsidR="00E66558" w:rsidRDefault="002A27F5">
            <w:pPr>
              <w:pStyle w:val="TableRowCentered"/>
              <w:jc w:val="left"/>
              <w:rPr>
                <w:sz w:val="22"/>
              </w:rPr>
            </w:pPr>
            <w:r>
              <w:rPr>
                <w:sz w:val="22"/>
              </w:rPr>
              <w:t>4</w:t>
            </w:r>
          </w:p>
        </w:tc>
      </w:tr>
    </w:tbl>
    <w:p w14:paraId="2A7D5540" w14:textId="77777777" w:rsidR="00E66558" w:rsidRDefault="00E66558">
      <w:pPr>
        <w:spacing w:before="240" w:after="0"/>
        <w:rPr>
          <w:b/>
          <w:bCs/>
          <w:color w:val="104F75"/>
          <w:sz w:val="28"/>
          <w:szCs w:val="28"/>
        </w:rPr>
      </w:pPr>
    </w:p>
    <w:p w14:paraId="2A7D5541" w14:textId="6AA1B434" w:rsidR="00E66558" w:rsidRDefault="009D71E8" w:rsidP="00120AB1">
      <w:r>
        <w:rPr>
          <w:b/>
          <w:bCs/>
          <w:color w:val="104F75"/>
          <w:sz w:val="28"/>
          <w:szCs w:val="28"/>
        </w:rPr>
        <w:t xml:space="preserve">Total budgeted cost: £ </w:t>
      </w:r>
      <w:r w:rsidR="00153092">
        <w:rPr>
          <w:b/>
          <w:bCs/>
          <w:color w:val="104F75"/>
          <w:sz w:val="28"/>
          <w:szCs w:val="28"/>
        </w:rPr>
        <w:t>2</w:t>
      </w:r>
      <w:r w:rsidR="0017238C">
        <w:rPr>
          <w:b/>
          <w:bCs/>
          <w:color w:val="104F75"/>
          <w:sz w:val="28"/>
          <w:szCs w:val="28"/>
        </w:rPr>
        <w:t>5</w:t>
      </w:r>
      <w:r w:rsidR="00153092">
        <w:rPr>
          <w:b/>
          <w:bCs/>
          <w:color w:val="104F75"/>
          <w:sz w:val="28"/>
          <w:szCs w:val="28"/>
        </w:rPr>
        <w:t>,500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9F81D27" w:rsidR="00E66558" w:rsidRDefault="009D71E8">
      <w:r>
        <w:t>This details the impact that our pupil premium ac</w:t>
      </w:r>
      <w:r w:rsidR="00E10700">
        <w:t>tivity had on pupils in the 202</w:t>
      </w:r>
      <w:r w:rsidR="00A54DF8">
        <w:t>2</w:t>
      </w:r>
      <w:r w:rsidR="00E10700">
        <w:t xml:space="preserve"> to 202</w:t>
      </w:r>
      <w:r w:rsidR="00A54DF8">
        <w:t>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9CF4D" w14:textId="281DA373" w:rsidR="00395BA2" w:rsidRDefault="009F4927">
            <w:pPr>
              <w:rPr>
                <w:i/>
                <w:lang w:eastAsia="en-US"/>
              </w:rPr>
            </w:pPr>
            <w:r>
              <w:rPr>
                <w:i/>
              </w:rPr>
              <w:t xml:space="preserve">Staff worked effectively to ensure that children were provided with catch up opportunities </w:t>
            </w:r>
            <w:r>
              <w:rPr>
                <w:i/>
                <w:lang w:eastAsia="en-US"/>
              </w:rPr>
              <w:t>for learning and additional ‘talk times ‘where children could speak freely to trusted adults about worries and fears.</w:t>
            </w:r>
          </w:p>
          <w:p w14:paraId="14142BA7" w14:textId="526E3C83" w:rsidR="00395BA2" w:rsidRDefault="00395BA2">
            <w:pPr>
              <w:rPr>
                <w:i/>
                <w:lang w:eastAsia="en-US"/>
              </w:rPr>
            </w:pPr>
            <w:r>
              <w:rPr>
                <w:i/>
                <w:lang w:eastAsia="en-US"/>
              </w:rPr>
              <w:t>A member of staff undertook signs of safety training and this has enabled her to effectively carry out a number of wishes and feelings sessions with vulnerable children.</w:t>
            </w:r>
          </w:p>
          <w:p w14:paraId="6A145D02" w14:textId="01549CFE" w:rsidR="001C4E04" w:rsidRDefault="001C4E04">
            <w:pPr>
              <w:rPr>
                <w:i/>
                <w:lang w:eastAsia="en-US"/>
              </w:rPr>
            </w:pPr>
            <w:r>
              <w:rPr>
                <w:i/>
                <w:lang w:eastAsia="en-US"/>
              </w:rPr>
              <w:t>We adopted the RWI approach to phonics which has had a positive impact on attainment.Staff have been trained and resources purchased to support with the implementation of our new phonic approach.</w:t>
            </w:r>
          </w:p>
          <w:p w14:paraId="2617615D" w14:textId="18764E64" w:rsidR="00F34EE7" w:rsidRDefault="00F34EE7">
            <w:pPr>
              <w:rPr>
                <w:i/>
                <w:lang w:eastAsia="en-US"/>
              </w:rPr>
            </w:pPr>
            <w:r>
              <w:rPr>
                <w:i/>
                <w:lang w:eastAsia="en-US"/>
              </w:rPr>
              <w:t xml:space="preserve">Talk Boost sessions </w:t>
            </w:r>
            <w:r w:rsidR="007E4B8A">
              <w:rPr>
                <w:i/>
                <w:lang w:eastAsia="en-US"/>
              </w:rPr>
              <w:t>twice weekly for children with S and L needs.</w:t>
            </w:r>
          </w:p>
          <w:p w14:paraId="3025F50C" w14:textId="6B49BF99" w:rsidR="00395BA2" w:rsidRDefault="00395BA2">
            <w:pPr>
              <w:rPr>
                <w:i/>
                <w:lang w:eastAsia="en-US"/>
              </w:rPr>
            </w:pPr>
            <w:r>
              <w:rPr>
                <w:i/>
                <w:lang w:eastAsia="en-US"/>
              </w:rPr>
              <w:t>Twelve children received tuition through the NTP which has helped raise levels of attainment.</w:t>
            </w:r>
          </w:p>
          <w:p w14:paraId="4C1A05B7" w14:textId="2B54992A" w:rsidR="009F4927" w:rsidRDefault="009F4927">
            <w:pPr>
              <w:rPr>
                <w:i/>
                <w:lang w:eastAsia="en-US"/>
              </w:rPr>
            </w:pPr>
            <w:r>
              <w:rPr>
                <w:i/>
                <w:lang w:eastAsia="en-US"/>
              </w:rPr>
              <w:t>All children had acc</w:t>
            </w:r>
            <w:r w:rsidR="001C4E04">
              <w:rPr>
                <w:i/>
                <w:lang w:eastAsia="en-US"/>
              </w:rPr>
              <w:t xml:space="preserve">ess to extra PE </w:t>
            </w:r>
            <w:r>
              <w:rPr>
                <w:i/>
                <w:lang w:eastAsia="en-US"/>
              </w:rPr>
              <w:t>sessions to ensure that they were able to access outdoors and physical activity.</w:t>
            </w:r>
          </w:p>
          <w:p w14:paraId="3FF1FB05" w14:textId="2DE0CF06" w:rsidR="00395BA2" w:rsidRDefault="00395BA2">
            <w:pPr>
              <w:rPr>
                <w:i/>
                <w:lang w:eastAsia="en-US"/>
              </w:rPr>
            </w:pPr>
            <w:r>
              <w:rPr>
                <w:i/>
                <w:lang w:eastAsia="en-US"/>
              </w:rPr>
              <w:t>Six children accessed emotional counselling sessions which were very effective in supporting well-being.</w:t>
            </w:r>
          </w:p>
          <w:p w14:paraId="522CC065" w14:textId="524C62F3" w:rsidR="00A54DF8" w:rsidRDefault="00A54DF8">
            <w:pPr>
              <w:rPr>
                <w:i/>
                <w:lang w:eastAsia="en-US"/>
              </w:rPr>
            </w:pPr>
            <w:r>
              <w:rPr>
                <w:i/>
                <w:lang w:eastAsia="en-US"/>
              </w:rPr>
              <w:t xml:space="preserve"> Three PP children attended Cup -o-t</w:t>
            </w:r>
            <w:r w:rsidR="00985958">
              <w:rPr>
                <w:i/>
                <w:lang w:eastAsia="en-US"/>
              </w:rPr>
              <w:t>ea Forest School sessions</w:t>
            </w:r>
          </w:p>
          <w:p w14:paraId="2472D32D" w14:textId="3DB8474F" w:rsidR="00395BA2" w:rsidRDefault="00985958">
            <w:pPr>
              <w:rPr>
                <w:i/>
                <w:lang w:eastAsia="en-US"/>
              </w:rPr>
            </w:pPr>
            <w:r>
              <w:rPr>
                <w:i/>
                <w:lang w:eastAsia="en-US"/>
              </w:rPr>
              <w:t>Three</w:t>
            </w:r>
            <w:r w:rsidR="00395BA2">
              <w:rPr>
                <w:i/>
                <w:lang w:eastAsia="en-US"/>
              </w:rPr>
              <w:t xml:space="preserve"> children received bereavement counselling which let them express their feelings through art.</w:t>
            </w:r>
          </w:p>
          <w:p w14:paraId="3986F112" w14:textId="4A8F5244" w:rsidR="009F4927" w:rsidRDefault="009F4927">
            <w:pPr>
              <w:rPr>
                <w:i/>
                <w:lang w:eastAsia="en-US"/>
              </w:rPr>
            </w:pPr>
            <w:r>
              <w:rPr>
                <w:i/>
                <w:lang w:eastAsia="en-US"/>
              </w:rPr>
              <w:t xml:space="preserve">Breakfast club has been provided free of charge for vulnerable children-there has been a positive take </w:t>
            </w:r>
            <w:r w:rsidR="001656E6">
              <w:rPr>
                <w:i/>
                <w:lang w:eastAsia="en-US"/>
              </w:rPr>
              <w:t>up. Attendance</w:t>
            </w:r>
            <w:r w:rsidR="00FD707C">
              <w:rPr>
                <w:i/>
                <w:lang w:eastAsia="en-US"/>
              </w:rPr>
              <w:t xml:space="preserve"> figures have improved</w:t>
            </w:r>
            <w:r w:rsidR="00395BA2">
              <w:rPr>
                <w:i/>
                <w:lang w:eastAsia="en-US"/>
              </w:rPr>
              <w:t xml:space="preserve"> and lateness has reduced.</w:t>
            </w:r>
          </w:p>
          <w:p w14:paraId="5330C460" w14:textId="77777777" w:rsidR="00985958" w:rsidRDefault="00395BA2">
            <w:pPr>
              <w:rPr>
                <w:i/>
                <w:lang w:eastAsia="en-US"/>
              </w:rPr>
            </w:pPr>
            <w:r>
              <w:rPr>
                <w:i/>
                <w:lang w:eastAsia="en-US"/>
              </w:rPr>
              <w:t>6</w:t>
            </w:r>
            <w:r w:rsidR="00985958">
              <w:rPr>
                <w:i/>
                <w:lang w:eastAsia="en-US"/>
              </w:rPr>
              <w:t>7</w:t>
            </w:r>
            <w:r w:rsidR="00F307B9">
              <w:rPr>
                <w:i/>
                <w:lang w:eastAsia="en-US"/>
              </w:rPr>
              <w:t>%</w:t>
            </w:r>
            <w:r w:rsidR="00FD707C">
              <w:rPr>
                <w:i/>
                <w:lang w:eastAsia="en-US"/>
              </w:rPr>
              <w:t xml:space="preserve"> of PP</w:t>
            </w:r>
            <w:r w:rsidR="00F307B9">
              <w:rPr>
                <w:i/>
                <w:lang w:eastAsia="en-US"/>
              </w:rPr>
              <w:t xml:space="preserve"> children </w:t>
            </w:r>
            <w:r w:rsidR="00FD707C">
              <w:rPr>
                <w:i/>
                <w:lang w:eastAsia="en-US"/>
              </w:rPr>
              <w:t>are working a</w:t>
            </w:r>
            <w:r w:rsidR="007E4B8A">
              <w:rPr>
                <w:i/>
                <w:lang w:eastAsia="en-US"/>
              </w:rPr>
              <w:t>t expected level for RWM</w:t>
            </w:r>
            <w:r w:rsidR="00985958">
              <w:rPr>
                <w:i/>
                <w:lang w:eastAsia="en-US"/>
              </w:rPr>
              <w:t xml:space="preserve"> in KS2</w:t>
            </w:r>
          </w:p>
          <w:p w14:paraId="1CE2D55A" w14:textId="77777777" w:rsidR="00985958" w:rsidRDefault="00985958">
            <w:pPr>
              <w:rPr>
                <w:i/>
                <w:lang w:eastAsia="en-US"/>
              </w:rPr>
            </w:pPr>
            <w:r>
              <w:rPr>
                <w:i/>
                <w:lang w:eastAsia="en-US"/>
              </w:rPr>
              <w:t>100% of PP children achieved above average levels in R/W/M in Y2</w:t>
            </w:r>
          </w:p>
          <w:p w14:paraId="40901038" w14:textId="3A0B2DB3" w:rsidR="00FD707C" w:rsidRDefault="007E4B8A">
            <w:pPr>
              <w:rPr>
                <w:i/>
                <w:lang w:eastAsia="en-US"/>
              </w:rPr>
            </w:pPr>
            <w:r>
              <w:rPr>
                <w:i/>
                <w:lang w:eastAsia="en-US"/>
              </w:rPr>
              <w:t xml:space="preserve"> </w:t>
            </w:r>
            <w:r w:rsidR="00985958">
              <w:rPr>
                <w:i/>
                <w:lang w:eastAsia="en-US"/>
              </w:rPr>
              <w:t>100% of PP children passed the Y1 phonic screening in 2024</w:t>
            </w:r>
          </w:p>
          <w:p w14:paraId="432D1B2A" w14:textId="3F5215A0" w:rsidR="00985958" w:rsidRDefault="00985958">
            <w:pPr>
              <w:rPr>
                <w:i/>
                <w:lang w:eastAsia="en-US"/>
              </w:rPr>
            </w:pPr>
            <w:r>
              <w:rPr>
                <w:i/>
                <w:lang w:eastAsia="en-US"/>
              </w:rPr>
              <w:t>100% PP Reception children reached GLD in summer 2024(one</w:t>
            </w:r>
            <w:r w:rsidR="00DD74DF">
              <w:rPr>
                <w:i/>
                <w:lang w:eastAsia="en-US"/>
              </w:rPr>
              <w:t xml:space="preserve"> </w:t>
            </w:r>
            <w:r>
              <w:rPr>
                <w:i/>
                <w:lang w:eastAsia="en-US"/>
              </w:rPr>
              <w:t>PP child has now joined this year group and did not meet the expected standard.)</w:t>
            </w:r>
          </w:p>
          <w:p w14:paraId="5BB80319" w14:textId="77777777" w:rsidR="00FD707C" w:rsidRDefault="00FD707C">
            <w:pPr>
              <w:rPr>
                <w:i/>
                <w:lang w:eastAsia="en-US"/>
              </w:rPr>
            </w:pPr>
          </w:p>
          <w:p w14:paraId="2A7D5546" w14:textId="3981B881" w:rsidR="00FD707C" w:rsidRPr="00FD707C" w:rsidRDefault="00FD707C">
            <w:pPr>
              <w:rPr>
                <w:i/>
                <w:lang w:eastAsia="en-US"/>
              </w:rPr>
            </w:pP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028ABCC1" w:rsidR="00E66558" w:rsidRDefault="002A27F5">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69EC7247" w:rsidR="00E66558" w:rsidRDefault="002A27F5">
            <w:pPr>
              <w:pStyle w:val="TableRowCentered"/>
              <w:jc w:val="left"/>
            </w:pPr>
            <w:r>
              <w:t>n/a</w:t>
            </w: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B3BC8" w14:textId="77777777" w:rsidR="00686749" w:rsidRDefault="00686749">
      <w:pPr>
        <w:spacing w:after="0" w:line="240" w:lineRule="auto"/>
      </w:pPr>
      <w:r>
        <w:separator/>
      </w:r>
    </w:p>
  </w:endnote>
  <w:endnote w:type="continuationSeparator" w:id="0">
    <w:p w14:paraId="54EE4F70" w14:textId="77777777" w:rsidR="00686749" w:rsidRDefault="0068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6E9065AA" w:rsidR="0017238C" w:rsidRDefault="009D71E8">
    <w:pPr>
      <w:pStyle w:val="Footer"/>
      <w:ind w:firstLine="4513"/>
    </w:pPr>
    <w:r>
      <w:fldChar w:fldCharType="begin"/>
    </w:r>
    <w:r>
      <w:instrText xml:space="preserve"> PAGE </w:instrText>
    </w:r>
    <w:r>
      <w:fldChar w:fldCharType="separate"/>
    </w:r>
    <w:r w:rsidR="00203296">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09765" w14:textId="77777777" w:rsidR="00686749" w:rsidRDefault="00686749">
      <w:pPr>
        <w:spacing w:after="0" w:line="240" w:lineRule="auto"/>
      </w:pPr>
      <w:r>
        <w:separator/>
      </w:r>
    </w:p>
  </w:footnote>
  <w:footnote w:type="continuationSeparator" w:id="0">
    <w:p w14:paraId="3527B192" w14:textId="77777777" w:rsidR="00686749" w:rsidRDefault="00686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17238C" w:rsidRDefault="00172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CAE0560"/>
    <w:multiLevelType w:val="hybridMultilevel"/>
    <w:tmpl w:val="BE2C302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D6B448C"/>
    <w:multiLevelType w:val="hybridMultilevel"/>
    <w:tmpl w:val="C97AE9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61A6738"/>
    <w:multiLevelType w:val="multilevel"/>
    <w:tmpl w:val="4FF020D6"/>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5CF0EF8"/>
    <w:multiLevelType w:val="hybridMultilevel"/>
    <w:tmpl w:val="08DC6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E64291"/>
    <w:multiLevelType w:val="hybridMultilevel"/>
    <w:tmpl w:val="CD0E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22362A"/>
    <w:multiLevelType w:val="multilevel"/>
    <w:tmpl w:val="39D4F1F4"/>
    <w:lvl w:ilvl="0">
      <w:start w:val="1"/>
      <w:numFmt w:val="decimal"/>
      <w:lvlText w:val="%1"/>
      <w:lvlJc w:val="left"/>
      <w:pPr>
        <w:ind w:left="380" w:hanging="380"/>
      </w:pPr>
      <w:rPr>
        <w:rFonts w:hint="default"/>
      </w:rPr>
    </w:lvl>
    <w:lvl w:ilvl="1">
      <w:start w:val="1"/>
      <w:numFmt w:val="decimal"/>
      <w:lvlText w:val="%1-%2"/>
      <w:lvlJc w:val="left"/>
      <w:pPr>
        <w:ind w:left="437" w:hanging="38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A6B4920"/>
    <w:multiLevelType w:val="hybridMultilevel"/>
    <w:tmpl w:val="E886F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83034689">
    <w:abstractNumId w:val="5"/>
  </w:num>
  <w:num w:numId="2" w16cid:durableId="778990966">
    <w:abstractNumId w:val="3"/>
  </w:num>
  <w:num w:numId="3" w16cid:durableId="696008275">
    <w:abstractNumId w:val="6"/>
  </w:num>
  <w:num w:numId="4" w16cid:durableId="1827279582">
    <w:abstractNumId w:val="7"/>
  </w:num>
  <w:num w:numId="5" w16cid:durableId="2037802449">
    <w:abstractNumId w:val="0"/>
  </w:num>
  <w:num w:numId="6" w16cid:durableId="2030182770">
    <w:abstractNumId w:val="8"/>
  </w:num>
  <w:num w:numId="7" w16cid:durableId="647052561">
    <w:abstractNumId w:val="14"/>
  </w:num>
  <w:num w:numId="8" w16cid:durableId="403185449">
    <w:abstractNumId w:val="19"/>
  </w:num>
  <w:num w:numId="9" w16cid:durableId="733241753">
    <w:abstractNumId w:val="17"/>
  </w:num>
  <w:num w:numId="10" w16cid:durableId="395395023">
    <w:abstractNumId w:val="16"/>
  </w:num>
  <w:num w:numId="11" w16cid:durableId="1910799547">
    <w:abstractNumId w:val="4"/>
  </w:num>
  <w:num w:numId="12" w16cid:durableId="1550611228">
    <w:abstractNumId w:val="18"/>
  </w:num>
  <w:num w:numId="13" w16cid:durableId="1713074719">
    <w:abstractNumId w:val="10"/>
  </w:num>
  <w:num w:numId="14" w16cid:durableId="1369136213">
    <w:abstractNumId w:val="11"/>
  </w:num>
  <w:num w:numId="15" w16cid:durableId="431977225">
    <w:abstractNumId w:val="12"/>
  </w:num>
  <w:num w:numId="16" w16cid:durableId="88475761">
    <w:abstractNumId w:val="15"/>
  </w:num>
  <w:num w:numId="17" w16cid:durableId="746268413">
    <w:abstractNumId w:val="2"/>
  </w:num>
  <w:num w:numId="18" w16cid:durableId="1415856380">
    <w:abstractNumId w:val="1"/>
  </w:num>
  <w:num w:numId="19" w16cid:durableId="1659730272">
    <w:abstractNumId w:val="13"/>
  </w:num>
  <w:num w:numId="20" w16cid:durableId="1587880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43B4"/>
    <w:rsid w:val="0006036E"/>
    <w:rsid w:val="00066B73"/>
    <w:rsid w:val="00120AB1"/>
    <w:rsid w:val="00121DBD"/>
    <w:rsid w:val="00153092"/>
    <w:rsid w:val="001656E6"/>
    <w:rsid w:val="0017238C"/>
    <w:rsid w:val="001C4E04"/>
    <w:rsid w:val="001C51CC"/>
    <w:rsid w:val="001E0964"/>
    <w:rsid w:val="00203296"/>
    <w:rsid w:val="0021277C"/>
    <w:rsid w:val="00230E9F"/>
    <w:rsid w:val="002A27F5"/>
    <w:rsid w:val="0037437C"/>
    <w:rsid w:val="00395BA2"/>
    <w:rsid w:val="004044AA"/>
    <w:rsid w:val="00437149"/>
    <w:rsid w:val="004C38A9"/>
    <w:rsid w:val="00634238"/>
    <w:rsid w:val="00635FBC"/>
    <w:rsid w:val="00647177"/>
    <w:rsid w:val="00685AAC"/>
    <w:rsid w:val="00686749"/>
    <w:rsid w:val="006E6B4A"/>
    <w:rsid w:val="006E7FB1"/>
    <w:rsid w:val="006F75D1"/>
    <w:rsid w:val="00741B9E"/>
    <w:rsid w:val="0075493A"/>
    <w:rsid w:val="00773480"/>
    <w:rsid w:val="007C2F04"/>
    <w:rsid w:val="007E2292"/>
    <w:rsid w:val="007E4B8A"/>
    <w:rsid w:val="00814EE7"/>
    <w:rsid w:val="008A3D97"/>
    <w:rsid w:val="008C62CD"/>
    <w:rsid w:val="008D0037"/>
    <w:rsid w:val="008F7634"/>
    <w:rsid w:val="00907509"/>
    <w:rsid w:val="00985958"/>
    <w:rsid w:val="009D71E8"/>
    <w:rsid w:val="009F4927"/>
    <w:rsid w:val="00A54DF8"/>
    <w:rsid w:val="00B47E58"/>
    <w:rsid w:val="00D06874"/>
    <w:rsid w:val="00D33FE5"/>
    <w:rsid w:val="00DD4A77"/>
    <w:rsid w:val="00DD74DF"/>
    <w:rsid w:val="00E10700"/>
    <w:rsid w:val="00E333F1"/>
    <w:rsid w:val="00E61151"/>
    <w:rsid w:val="00E66558"/>
    <w:rsid w:val="00F307B9"/>
    <w:rsid w:val="00F34EE7"/>
    <w:rsid w:val="00FD707C"/>
    <w:rsid w:val="00FF2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D88C66E1-BC03-4D11-8A38-69EE3912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
  <cp:lastModifiedBy>MrsFarnan</cp:lastModifiedBy>
  <cp:revision>2</cp:revision>
  <cp:lastPrinted>2025-03-10T14:10:00Z</cp:lastPrinted>
  <dcterms:created xsi:type="dcterms:W3CDTF">2025-03-11T10:15:00Z</dcterms:created>
  <dcterms:modified xsi:type="dcterms:W3CDTF">2025-03-11T10:15:00Z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